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801D" w14:textId="7904A8BA" w:rsidR="00AB53B7" w:rsidRPr="001E04F6" w:rsidRDefault="00A9016B" w:rsidP="00564260">
      <w:pPr>
        <w:pStyle w:val="Heading1"/>
      </w:pPr>
      <w:r>
        <w:t>Determined</w:t>
      </w:r>
      <w:r w:rsidR="001C6DC7">
        <w:t xml:space="preserve"> Admission A</w:t>
      </w:r>
      <w:r w:rsidR="00AB53B7" w:rsidRPr="001E04F6">
        <w:t xml:space="preserve">rrangements for Parkside School for </w:t>
      </w:r>
      <w:r w:rsidR="007B3978">
        <w:t>2022/23</w:t>
      </w:r>
    </w:p>
    <w:p w14:paraId="376DDD02" w14:textId="6D62FD36"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w:t>
      </w:r>
      <w:r w:rsidR="001E04F6">
        <w:rPr>
          <w:rFonts w:asciiTheme="minorHAnsi" w:hAnsiTheme="minorHAnsi"/>
          <w:color w:val="000000"/>
          <w:sz w:val="22"/>
          <w:szCs w:val="22"/>
        </w:rPr>
        <w:t>’</w:t>
      </w:r>
      <w:r w:rsidRPr="001E04F6">
        <w:rPr>
          <w:rFonts w:asciiTheme="minorHAnsi" w:hAnsiTheme="minorHAnsi"/>
          <w:color w:val="000000"/>
          <w:sz w:val="22"/>
          <w:szCs w:val="22"/>
        </w:rPr>
        <w:t>s publi</w:t>
      </w:r>
      <w:r w:rsidR="007B3978">
        <w:rPr>
          <w:rFonts w:asciiTheme="minorHAnsi" w:hAnsiTheme="minorHAnsi"/>
          <w:color w:val="000000"/>
          <w:sz w:val="22"/>
          <w:szCs w:val="22"/>
        </w:rPr>
        <w:t>shed admission number will be 30</w:t>
      </w:r>
      <w:r w:rsidR="001E04F6">
        <w:rPr>
          <w:rStyle w:val="apple-converted-space"/>
          <w:rFonts w:asciiTheme="minorHAnsi" w:hAnsiTheme="minorHAnsi"/>
          <w:color w:val="000000"/>
          <w:sz w:val="22"/>
          <w:szCs w:val="22"/>
        </w:rPr>
        <w:t>.</w:t>
      </w:r>
    </w:p>
    <w:p w14:paraId="5272FF12" w14:textId="6EAF9F2F" w:rsidR="009506D9" w:rsidRPr="001E04F6" w:rsidRDefault="00AB53B7" w:rsidP="009506D9">
      <w:pPr>
        <w:pStyle w:val="NormalWeb"/>
        <w:rPr>
          <w:rFonts w:asciiTheme="minorHAnsi" w:hAnsiTheme="minorHAnsi"/>
          <w:color w:val="000000"/>
          <w:sz w:val="22"/>
          <w:szCs w:val="22"/>
        </w:rPr>
      </w:pPr>
      <w:r w:rsidRPr="001E04F6">
        <w:rPr>
          <w:rFonts w:asciiTheme="minorHAnsi" w:hAnsiTheme="minorHAnsi"/>
          <w:color w:val="000000"/>
          <w:sz w:val="22"/>
          <w:szCs w:val="22"/>
        </w:rPr>
        <w:t>Section 324 of the Education Act 1996 requires the governing bodies of all maintained schools to admit a c</w:t>
      </w:r>
      <w:r w:rsidR="00884741">
        <w:rPr>
          <w:rFonts w:asciiTheme="minorHAnsi" w:hAnsiTheme="minorHAnsi"/>
          <w:color w:val="000000"/>
          <w:sz w:val="22"/>
          <w:szCs w:val="22"/>
        </w:rPr>
        <w:t>hild with an</w:t>
      </w:r>
      <w:r w:rsidRPr="001E04F6">
        <w:rPr>
          <w:rFonts w:asciiTheme="minorHAnsi" w:hAnsiTheme="minorHAnsi"/>
          <w:color w:val="000000"/>
          <w:sz w:val="22"/>
          <w:szCs w:val="22"/>
        </w:rPr>
        <w:t xml:space="preserve"> </w:t>
      </w:r>
      <w:r w:rsidR="00884741">
        <w:rPr>
          <w:rFonts w:asciiTheme="minorHAnsi" w:hAnsiTheme="minorHAnsi"/>
          <w:color w:val="000000"/>
          <w:sz w:val="22"/>
          <w:szCs w:val="22"/>
        </w:rPr>
        <w:t>E</w:t>
      </w:r>
      <w:r w:rsidRPr="001E04F6">
        <w:rPr>
          <w:rFonts w:asciiTheme="minorHAnsi" w:hAnsiTheme="minorHAnsi"/>
          <w:color w:val="000000"/>
          <w:sz w:val="22"/>
          <w:szCs w:val="22"/>
        </w:rPr>
        <w:t>ducational</w:t>
      </w:r>
      <w:r w:rsidR="00884741">
        <w:rPr>
          <w:rFonts w:asciiTheme="minorHAnsi" w:hAnsiTheme="minorHAnsi"/>
          <w:color w:val="000000"/>
          <w:sz w:val="22"/>
          <w:szCs w:val="22"/>
        </w:rPr>
        <w:t xml:space="preserve"> Healthcare Plan</w:t>
      </w:r>
      <w:r w:rsidRPr="001E04F6">
        <w:rPr>
          <w:rFonts w:asciiTheme="minorHAnsi" w:hAnsiTheme="minorHAnsi"/>
          <w:color w:val="000000"/>
          <w:sz w:val="22"/>
          <w:szCs w:val="22"/>
        </w:rPr>
        <w:t xml:space="preserve"> that names their school.</w:t>
      </w:r>
      <w:r w:rsidR="009506D9" w:rsidRPr="001E04F6">
        <w:rPr>
          <w:rStyle w:val="apple-converted-space"/>
          <w:rFonts w:asciiTheme="minorHAnsi" w:hAnsiTheme="minorHAnsi"/>
          <w:color w:val="000000"/>
          <w:sz w:val="22"/>
          <w:szCs w:val="22"/>
        </w:rPr>
        <w:t> </w:t>
      </w:r>
      <w:r w:rsidR="009506D9" w:rsidRPr="001E04F6">
        <w:rPr>
          <w:rFonts w:asciiTheme="minorHAnsi" w:hAnsiTheme="minorHAnsi"/>
          <w:color w:val="000000"/>
          <w:sz w:val="22"/>
          <w:szCs w:val="22"/>
        </w:rPr>
        <w:t>These children will be admitted as part of the school’s PAN but</w:t>
      </w:r>
      <w:r w:rsidR="009506D9" w:rsidRPr="001E04F6">
        <w:rPr>
          <w:rStyle w:val="apple-converted-space"/>
          <w:rFonts w:asciiTheme="minorHAnsi" w:hAnsiTheme="minorHAnsi"/>
          <w:color w:val="000000"/>
          <w:sz w:val="22"/>
          <w:szCs w:val="22"/>
        </w:rPr>
        <w:t> </w:t>
      </w:r>
      <w:r w:rsidR="009506D9" w:rsidRPr="001E04F6">
        <w:rPr>
          <w:rFonts w:asciiTheme="minorHAnsi" w:hAnsiTheme="minorHAnsi"/>
          <w:color w:val="000000"/>
          <w:sz w:val="22"/>
          <w:szCs w:val="22"/>
        </w:rPr>
        <w:t>before the oversubscription criteria are used.</w:t>
      </w:r>
      <w:r w:rsidR="009506D9" w:rsidRPr="001E04F6">
        <w:rPr>
          <w:rStyle w:val="apple-converted-space"/>
          <w:rFonts w:asciiTheme="minorHAnsi" w:hAnsiTheme="minorHAnsi"/>
          <w:color w:val="000000"/>
          <w:sz w:val="22"/>
          <w:szCs w:val="22"/>
        </w:rPr>
        <w:t> </w:t>
      </w:r>
    </w:p>
    <w:p w14:paraId="2C676D41" w14:textId="308E062F" w:rsidR="009506D9" w:rsidRPr="001E04F6" w:rsidRDefault="009506D9" w:rsidP="00AB53B7">
      <w:pPr>
        <w:pStyle w:val="NormalWeb"/>
        <w:rPr>
          <w:rFonts w:asciiTheme="minorHAnsi" w:hAnsiTheme="minorHAnsi"/>
          <w:color w:val="000000"/>
          <w:sz w:val="22"/>
          <w:szCs w:val="22"/>
        </w:rPr>
      </w:pPr>
      <w:r w:rsidRPr="001E04F6">
        <w:rPr>
          <w:rFonts w:asciiTheme="minorHAnsi" w:hAnsiTheme="minorHAnsi"/>
          <w:color w:val="000000"/>
          <w:sz w:val="22"/>
          <w:szCs w:val="22"/>
        </w:rPr>
        <w:t>If the school has more applications than places available the</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oversubscription criteria set out in the rules below will be used to allocate places.</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If the school has fewer applications than places available all</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applicants will be offered a place</w:t>
      </w:r>
      <w:r w:rsidRPr="001E04F6">
        <w:rPr>
          <w:rStyle w:val="apple-converted-space"/>
          <w:rFonts w:asciiTheme="minorHAnsi" w:hAnsiTheme="minorHAnsi"/>
          <w:color w:val="000000"/>
          <w:sz w:val="22"/>
          <w:szCs w:val="22"/>
        </w:rPr>
        <w:t>.</w:t>
      </w:r>
    </w:p>
    <w:p w14:paraId="67C7D609" w14:textId="7479AF82"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b/>
          <w:color w:val="000000"/>
          <w:sz w:val="22"/>
          <w:szCs w:val="22"/>
        </w:rPr>
        <w:t>Rule 1</w:t>
      </w:r>
      <w:r w:rsidRPr="001E04F6">
        <w:rPr>
          <w:rFonts w:asciiTheme="minorHAnsi" w:hAnsiTheme="minorHAnsi"/>
          <w:color w:val="000000"/>
          <w:sz w:val="22"/>
          <w:szCs w:val="22"/>
        </w:rPr>
        <w:t xml:space="preserve"> Children in public care (children looked after) and children who were looked after, but ceased to be so because they were adopted (or became</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 xml:space="preserve">subject to a </w:t>
      </w:r>
      <w:r w:rsidR="000E3185" w:rsidRPr="001E04F6">
        <w:rPr>
          <w:rFonts w:asciiTheme="minorHAnsi" w:hAnsiTheme="minorHAnsi"/>
          <w:color w:val="000000"/>
          <w:sz w:val="22"/>
          <w:szCs w:val="22"/>
        </w:rPr>
        <w:t>child arrangements</w:t>
      </w:r>
      <w:r w:rsidRPr="001E04F6">
        <w:rPr>
          <w:rFonts w:asciiTheme="minorHAnsi" w:hAnsiTheme="minorHAnsi"/>
          <w:color w:val="000000"/>
          <w:sz w:val="22"/>
          <w:szCs w:val="22"/>
        </w:rPr>
        <w:t xml:space="preserve"> order or a special guardianship order).</w:t>
      </w:r>
      <w:r w:rsidRPr="001E04F6">
        <w:rPr>
          <w:rStyle w:val="apple-converted-space"/>
          <w:rFonts w:asciiTheme="minorHAnsi" w:hAnsiTheme="minorHAnsi"/>
          <w:color w:val="000000"/>
          <w:sz w:val="22"/>
          <w:szCs w:val="22"/>
        </w:rPr>
        <w:t> </w:t>
      </w:r>
    </w:p>
    <w:p w14:paraId="1855805F" w14:textId="03E29AB7" w:rsidR="00741870" w:rsidRDefault="00AB53B7" w:rsidP="00AB53B7">
      <w:pPr>
        <w:pStyle w:val="NormalWeb"/>
        <w:rPr>
          <w:rFonts w:asciiTheme="minorHAnsi" w:hAnsiTheme="minorHAnsi"/>
          <w:b/>
          <w:i/>
          <w:color w:val="000000"/>
          <w:sz w:val="22"/>
          <w:szCs w:val="22"/>
        </w:rPr>
      </w:pPr>
      <w:r w:rsidRPr="001E04F6">
        <w:rPr>
          <w:rFonts w:asciiTheme="minorHAnsi" w:hAnsiTheme="minorHAnsi"/>
          <w:b/>
          <w:color w:val="000000"/>
          <w:sz w:val="22"/>
          <w:szCs w:val="22"/>
        </w:rPr>
        <w:t>Rule 2</w:t>
      </w:r>
      <w:r w:rsidRPr="001E04F6">
        <w:rPr>
          <w:rFonts w:asciiTheme="minorHAnsi" w:hAnsiTheme="minorHAnsi"/>
          <w:color w:val="000000"/>
          <w:sz w:val="22"/>
          <w:szCs w:val="22"/>
        </w:rPr>
        <w:t xml:space="preserve"> Medical or Social: Children for whom it can be demonstrated that they have a particular medical or social need to go to the school</w:t>
      </w:r>
      <w:r w:rsidR="00741870">
        <w:rPr>
          <w:rFonts w:asciiTheme="minorHAnsi" w:hAnsiTheme="minorHAnsi"/>
          <w:color w:val="000000"/>
          <w:sz w:val="22"/>
          <w:szCs w:val="22"/>
        </w:rPr>
        <w:t xml:space="preserve">, </w:t>
      </w:r>
      <w:r w:rsidR="00E10DB1">
        <w:rPr>
          <w:rFonts w:asciiTheme="minorHAnsi" w:hAnsiTheme="minorHAnsi"/>
          <w:b/>
          <w:i/>
          <w:color w:val="000000"/>
          <w:sz w:val="22"/>
          <w:szCs w:val="22"/>
        </w:rPr>
        <w:t xml:space="preserve"> which</w:t>
      </w:r>
      <w:r w:rsidR="00741870" w:rsidRPr="00741870">
        <w:rPr>
          <w:rFonts w:asciiTheme="minorHAnsi" w:hAnsiTheme="minorHAnsi"/>
          <w:b/>
          <w:i/>
          <w:color w:val="000000"/>
          <w:sz w:val="22"/>
          <w:szCs w:val="22"/>
        </w:rPr>
        <w:t xml:space="preserve"> includes children previously from abroad who were cared for by the State because he or she would not otherwise have been cared for adequately and subsequently adopted.</w:t>
      </w:r>
    </w:p>
    <w:p w14:paraId="3B264008"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 governors will determine whether the evidence provided is sufficiently compelling to meet the requirements for this rule. The evidence must relate specifically to the school applied for under Rule 2 and must</w:t>
      </w:r>
      <w:r w:rsidRPr="001E04F6">
        <w:rPr>
          <w:rStyle w:val="apple-converted-space"/>
          <w:rFonts w:asciiTheme="minorHAnsi" w:hAnsiTheme="minorHAnsi"/>
          <w:color w:val="000000"/>
          <w:sz w:val="22"/>
          <w:szCs w:val="22"/>
        </w:rPr>
        <w:t xml:space="preserve"> </w:t>
      </w:r>
      <w:r w:rsidRPr="001E04F6">
        <w:rPr>
          <w:rFonts w:asciiTheme="minorHAnsi" w:hAnsiTheme="minorHAnsi"/>
          <w:color w:val="000000"/>
          <w:sz w:val="22"/>
          <w:szCs w:val="22"/>
        </w:rPr>
        <w:t>clearly demonstrate why it is the only school that can meet the child’s needs.</w:t>
      </w:r>
      <w:r w:rsidRPr="001E04F6">
        <w:rPr>
          <w:rStyle w:val="apple-converted-space"/>
          <w:rFonts w:asciiTheme="minorHAnsi" w:hAnsiTheme="minorHAnsi"/>
          <w:color w:val="000000"/>
          <w:sz w:val="22"/>
          <w:szCs w:val="22"/>
        </w:rPr>
        <w:t> </w:t>
      </w:r>
    </w:p>
    <w:p w14:paraId="45734DA5"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b/>
          <w:color w:val="000000"/>
          <w:sz w:val="22"/>
          <w:szCs w:val="22"/>
        </w:rPr>
        <w:t>Rule 3</w:t>
      </w:r>
      <w:r w:rsidRPr="001E04F6">
        <w:rPr>
          <w:rFonts w:asciiTheme="minorHAnsi" w:hAnsiTheme="minorHAnsi"/>
          <w:color w:val="000000"/>
          <w:sz w:val="22"/>
          <w:szCs w:val="22"/>
        </w:rPr>
        <w:t xml:space="preserve"> Sibling: Children who have a sibling on the roll of the school or linked school at the time of application.</w:t>
      </w:r>
      <w:r w:rsidRPr="001E04F6">
        <w:rPr>
          <w:rStyle w:val="apple-converted-space"/>
          <w:rFonts w:asciiTheme="minorHAnsi" w:hAnsiTheme="minorHAnsi"/>
          <w:color w:val="000000"/>
          <w:sz w:val="22"/>
          <w:szCs w:val="22"/>
        </w:rPr>
        <w:t> </w:t>
      </w:r>
    </w:p>
    <w:p w14:paraId="73768B81" w14:textId="77777777" w:rsidR="00692BEE"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This applies to reception through to Year 5</w:t>
      </w:r>
      <w:r w:rsidR="00692BEE" w:rsidRPr="001E04F6">
        <w:rPr>
          <w:rFonts w:asciiTheme="minorHAnsi" w:hAnsiTheme="minorHAnsi"/>
          <w:color w:val="000000"/>
          <w:sz w:val="22"/>
          <w:szCs w:val="22"/>
        </w:rPr>
        <w:t xml:space="preserve">. </w:t>
      </w:r>
    </w:p>
    <w:p w14:paraId="25D2C887"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In Year admissions: the sibling may be in the school’s final year as long as they will still be in attendance at the time of admission</w:t>
      </w:r>
      <w:r w:rsidR="00692BEE" w:rsidRPr="001E04F6">
        <w:rPr>
          <w:rFonts w:asciiTheme="minorHAnsi" w:hAnsiTheme="minorHAnsi"/>
          <w:color w:val="000000"/>
          <w:sz w:val="22"/>
          <w:szCs w:val="22"/>
        </w:rPr>
        <w:t>.</w:t>
      </w:r>
      <w:r w:rsidRPr="001E04F6">
        <w:rPr>
          <w:rStyle w:val="apple-converted-space"/>
          <w:rFonts w:asciiTheme="minorHAnsi" w:hAnsiTheme="minorHAnsi"/>
          <w:color w:val="000000"/>
          <w:sz w:val="22"/>
          <w:szCs w:val="22"/>
        </w:rPr>
        <w:t> </w:t>
      </w:r>
    </w:p>
    <w:p w14:paraId="193E932C" w14:textId="77777777" w:rsidR="00D60C5C" w:rsidRDefault="00AB53B7" w:rsidP="00D60C5C">
      <w:pPr>
        <w:pStyle w:val="NormalWeb"/>
        <w:rPr>
          <w:rFonts w:asciiTheme="minorHAnsi" w:hAnsiTheme="minorHAnsi"/>
          <w:color w:val="000000"/>
          <w:sz w:val="22"/>
          <w:szCs w:val="22"/>
        </w:rPr>
      </w:pPr>
      <w:r w:rsidRPr="001E04F6">
        <w:rPr>
          <w:rFonts w:asciiTheme="minorHAnsi" w:hAnsiTheme="minorHAnsi"/>
          <w:b/>
          <w:color w:val="000000"/>
          <w:sz w:val="22"/>
          <w:szCs w:val="22"/>
        </w:rPr>
        <w:t>Rule 4</w:t>
      </w:r>
      <w:r w:rsidRPr="001E04F6">
        <w:rPr>
          <w:rFonts w:asciiTheme="minorHAnsi" w:hAnsiTheme="minorHAnsi"/>
          <w:color w:val="000000"/>
          <w:sz w:val="22"/>
          <w:szCs w:val="22"/>
        </w:rPr>
        <w:t xml:space="preserve"> Nearest School: </w:t>
      </w:r>
      <w:r w:rsidR="00513599" w:rsidRPr="001E04F6">
        <w:rPr>
          <w:rFonts w:asciiTheme="minorHAnsi" w:hAnsiTheme="minorHAnsi"/>
          <w:color w:val="000000"/>
          <w:sz w:val="22"/>
          <w:szCs w:val="22"/>
        </w:rPr>
        <w:t>Children for whom it is their nearest school or academy.</w:t>
      </w:r>
      <w:r w:rsidR="00513599" w:rsidRPr="001E04F6">
        <w:rPr>
          <w:rStyle w:val="apple-converted-space"/>
          <w:rFonts w:asciiTheme="minorHAnsi" w:hAnsiTheme="minorHAnsi"/>
          <w:color w:val="000000"/>
          <w:sz w:val="22"/>
          <w:szCs w:val="22"/>
        </w:rPr>
        <w:t> </w:t>
      </w:r>
      <w:r w:rsidR="00D60C5C" w:rsidRPr="00D60C5C">
        <w:rPr>
          <w:rFonts w:asciiTheme="minorHAnsi" w:hAnsiTheme="minorHAnsi"/>
          <w:color w:val="000000"/>
          <w:sz w:val="22"/>
          <w:szCs w:val="22"/>
        </w:rPr>
        <w:t>This includes all schools except those which allocate places on the basis of faith (membership or practice) before allocating on the basis of distance/location.</w:t>
      </w:r>
    </w:p>
    <w:p w14:paraId="6643C7EE" w14:textId="1209B3AC" w:rsidR="00AB53B7" w:rsidRPr="001E04F6" w:rsidRDefault="00AB53B7" w:rsidP="00D60C5C">
      <w:pPr>
        <w:pStyle w:val="NormalWeb"/>
        <w:rPr>
          <w:rFonts w:asciiTheme="minorHAnsi" w:hAnsiTheme="minorHAnsi"/>
          <w:color w:val="000000"/>
          <w:sz w:val="22"/>
          <w:szCs w:val="22"/>
        </w:rPr>
      </w:pPr>
      <w:r w:rsidRPr="001E04F6">
        <w:rPr>
          <w:rFonts w:asciiTheme="minorHAnsi" w:hAnsiTheme="minorHAnsi"/>
          <w:b/>
          <w:color w:val="000000"/>
          <w:sz w:val="22"/>
          <w:szCs w:val="22"/>
        </w:rPr>
        <w:t>Rule 5</w:t>
      </w:r>
      <w:r w:rsidRPr="001E04F6">
        <w:rPr>
          <w:rFonts w:asciiTheme="minorHAnsi" w:hAnsiTheme="minorHAnsi"/>
          <w:color w:val="000000"/>
          <w:sz w:val="22"/>
          <w:szCs w:val="22"/>
        </w:rPr>
        <w:t xml:space="preserve"> Distance: Children who live nearest to the school.</w:t>
      </w:r>
      <w:r w:rsidRPr="001E04F6">
        <w:rPr>
          <w:rStyle w:val="apple-converted-space"/>
          <w:rFonts w:asciiTheme="minorHAnsi" w:hAnsiTheme="minorHAnsi"/>
          <w:color w:val="000000"/>
          <w:sz w:val="22"/>
          <w:szCs w:val="22"/>
        </w:rPr>
        <w:t> </w:t>
      </w:r>
    </w:p>
    <w:p w14:paraId="5159D299"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If your child does not qualify under Rule 4, they will be considered</w:t>
      </w:r>
      <w:r w:rsidRPr="001E04F6">
        <w:rPr>
          <w:rStyle w:val="apple-converted-space"/>
          <w:rFonts w:asciiTheme="minorHAnsi" w:hAnsiTheme="minorHAnsi"/>
          <w:color w:val="000000"/>
          <w:sz w:val="22"/>
          <w:szCs w:val="22"/>
        </w:rPr>
        <w:t> </w:t>
      </w:r>
      <w:r w:rsidRPr="001E04F6">
        <w:rPr>
          <w:rFonts w:asciiTheme="minorHAnsi" w:hAnsiTheme="minorHAnsi"/>
          <w:color w:val="000000"/>
          <w:sz w:val="22"/>
          <w:szCs w:val="22"/>
        </w:rPr>
        <w:t>under Rule 5.</w:t>
      </w:r>
      <w:r w:rsidRPr="001E04F6">
        <w:rPr>
          <w:rStyle w:val="apple-converted-space"/>
          <w:rFonts w:asciiTheme="minorHAnsi" w:hAnsiTheme="minorHAnsi"/>
          <w:color w:val="000000"/>
          <w:sz w:val="22"/>
          <w:szCs w:val="22"/>
        </w:rPr>
        <w:t> </w:t>
      </w:r>
    </w:p>
    <w:p w14:paraId="1CA7C3E6" w14:textId="77777777" w:rsidR="001E04F6" w:rsidRDefault="001E04F6" w:rsidP="006B5A23">
      <w:pPr>
        <w:pStyle w:val="Heading2"/>
      </w:pPr>
      <w:r w:rsidRPr="001E04F6">
        <w:t>Tiebreak</w:t>
      </w:r>
    </w:p>
    <w:p w14:paraId="7DF108F3" w14:textId="6B130746" w:rsidR="00AB53B7" w:rsidRPr="001E04F6" w:rsidRDefault="00AB53B7" w:rsidP="00AB53B7">
      <w:pPr>
        <w:pStyle w:val="NormalWeb"/>
        <w:rPr>
          <w:rFonts w:asciiTheme="minorHAnsi" w:hAnsiTheme="minorHAnsi"/>
          <w:color w:val="000000"/>
          <w:sz w:val="22"/>
          <w:szCs w:val="22"/>
          <w:u w:val="single"/>
        </w:rPr>
      </w:pPr>
      <w:r w:rsidRPr="001E04F6">
        <w:rPr>
          <w:rFonts w:asciiTheme="minorHAnsi" w:hAnsiTheme="minorHAnsi"/>
          <w:color w:val="000000"/>
          <w:sz w:val="22"/>
          <w:szCs w:val="22"/>
        </w:rPr>
        <w:t xml:space="preserve">These rules are applied in the order they are printed above. If more children qualify under a particular rule than there are places available, a tiebreak will be used by applying the next rule to those children. Where there is a need for a tie-breaker where two different addresses measure the same distance from a school, in the case of a block of flats for example the lower door number will be deemed nearest as logically this will </w:t>
      </w:r>
      <w:r w:rsidRPr="001E04F6">
        <w:rPr>
          <w:rFonts w:asciiTheme="minorHAnsi" w:hAnsiTheme="minorHAnsi"/>
          <w:color w:val="000000"/>
          <w:sz w:val="22"/>
          <w:szCs w:val="22"/>
        </w:rPr>
        <w:lastRenderedPageBreak/>
        <w:t>be on the ground floor and therefore closer. If there are two identical addresses of separate applicants, the tiebreak will be random.</w:t>
      </w:r>
      <w:r w:rsidRPr="001E04F6">
        <w:rPr>
          <w:rStyle w:val="apple-converted-space"/>
          <w:rFonts w:asciiTheme="minorHAnsi" w:hAnsiTheme="minorHAnsi"/>
          <w:color w:val="000000"/>
          <w:sz w:val="22"/>
          <w:szCs w:val="22"/>
        </w:rPr>
        <w:t> </w:t>
      </w:r>
    </w:p>
    <w:p w14:paraId="22F15C86" w14:textId="4CE269F5" w:rsidR="00AB53B7"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Parkside School will use the same definitions and measuring system as outlined in Hertfordshire County Council’s admissions </w:t>
      </w:r>
      <w:r w:rsidR="00275072">
        <w:rPr>
          <w:rFonts w:asciiTheme="minorHAnsi" w:hAnsiTheme="minorHAnsi"/>
          <w:color w:val="000000"/>
          <w:sz w:val="22"/>
          <w:szCs w:val="22"/>
        </w:rPr>
        <w:t xml:space="preserve">arrangements online at </w:t>
      </w:r>
      <w:hyperlink r:id="rId6" w:history="1">
        <w:r w:rsidR="00254768">
          <w:rPr>
            <w:rStyle w:val="Hyperlink"/>
            <w:rFonts w:asciiTheme="minorHAnsi" w:hAnsiTheme="minorHAnsi"/>
            <w:sz w:val="22"/>
            <w:szCs w:val="22"/>
          </w:rPr>
          <w:t>Hertfordshire County Council School Admissions</w:t>
        </w:r>
      </w:hyperlink>
    </w:p>
    <w:p w14:paraId="508F8B06" w14:textId="62C1C544" w:rsidR="00275072" w:rsidRDefault="00275072" w:rsidP="006B5A23">
      <w:pPr>
        <w:pStyle w:val="Heading2"/>
      </w:pPr>
      <w:r w:rsidRPr="00275072">
        <w:t>Continuing Interest</w:t>
      </w:r>
    </w:p>
    <w:p w14:paraId="3EB9BD1C" w14:textId="48E1237C" w:rsidR="00275072" w:rsidRPr="007369BA" w:rsidRDefault="00275072" w:rsidP="00AB53B7">
      <w:pPr>
        <w:pStyle w:val="NormalWeb"/>
        <w:rPr>
          <w:rFonts w:asciiTheme="minorHAnsi" w:hAnsiTheme="minorHAnsi"/>
          <w:color w:val="000000"/>
          <w:sz w:val="22"/>
          <w:szCs w:val="22"/>
          <w:u w:val="single"/>
        </w:rPr>
      </w:pPr>
      <w:r w:rsidRPr="007369BA">
        <w:rPr>
          <w:rFonts w:asciiTheme="minorHAnsi" w:hAnsiTheme="minorHAnsi"/>
          <w:color w:val="000000"/>
          <w:sz w:val="22"/>
          <w:szCs w:val="22"/>
        </w:rPr>
        <w:t>After places have been offered</w:t>
      </w:r>
      <w:r w:rsidR="00EE1D50">
        <w:rPr>
          <w:rFonts w:asciiTheme="minorHAnsi" w:hAnsiTheme="minorHAnsi"/>
          <w:color w:val="000000"/>
          <w:sz w:val="22"/>
          <w:szCs w:val="22"/>
        </w:rPr>
        <w:t>,</w:t>
      </w:r>
      <w:r w:rsidRPr="007369BA">
        <w:rPr>
          <w:rFonts w:asciiTheme="minorHAnsi" w:hAnsiTheme="minorHAnsi"/>
          <w:color w:val="000000"/>
          <w:sz w:val="22"/>
          <w:szCs w:val="22"/>
        </w:rPr>
        <w:t xml:space="preserve"> HCC will maintain a continuing interest list for the school on behalf of the governing body. A child’s position on the CI list will be determined by the admission criteria outlined above and a child’s place on the list can change as other children join or leave it. The county council will contact parents/carers if a vacancy becomes available and it can be offered to a child. Continuing interest lists will be maintained for every year group until the summer term (date tbc). To retain a CI application after this time, parents must make an In Year application</w:t>
      </w:r>
      <w:r w:rsidR="007369BA">
        <w:rPr>
          <w:rFonts w:asciiTheme="minorHAnsi" w:hAnsiTheme="minorHAnsi"/>
          <w:color w:val="000000"/>
          <w:sz w:val="22"/>
          <w:szCs w:val="22"/>
        </w:rPr>
        <w:t>.</w:t>
      </w:r>
    </w:p>
    <w:p w14:paraId="2077391A" w14:textId="14A888A3" w:rsidR="00AB53B7" w:rsidRPr="001E04F6" w:rsidRDefault="00AB53B7" w:rsidP="006B5A23">
      <w:pPr>
        <w:pStyle w:val="Heading2"/>
      </w:pPr>
      <w:r w:rsidRPr="001E04F6">
        <w:t>In Year Admissions</w:t>
      </w:r>
    </w:p>
    <w:p w14:paraId="18D66BAC"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 will remain part of the county council’s coordinated In Year admissions scheme.</w:t>
      </w:r>
      <w:r w:rsidRPr="001E04F6">
        <w:rPr>
          <w:rStyle w:val="apple-converted-space"/>
          <w:rFonts w:asciiTheme="minorHAnsi" w:hAnsiTheme="minorHAnsi"/>
          <w:color w:val="000000"/>
          <w:sz w:val="22"/>
          <w:szCs w:val="22"/>
        </w:rPr>
        <w:t> </w:t>
      </w:r>
    </w:p>
    <w:p w14:paraId="74ED5510"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Application forms can be accessed via www.hertfordshire.gov.uk/admissions or from the Customer Service Centre, 0300 123 4043. Parents should return the application form direct to the County Council (address on the form).</w:t>
      </w:r>
      <w:r w:rsidRPr="001E04F6">
        <w:rPr>
          <w:rStyle w:val="apple-converted-space"/>
          <w:rFonts w:asciiTheme="minorHAnsi" w:hAnsiTheme="minorHAnsi"/>
          <w:color w:val="000000"/>
          <w:sz w:val="22"/>
          <w:szCs w:val="22"/>
        </w:rPr>
        <w:t> </w:t>
      </w:r>
    </w:p>
    <w:p w14:paraId="1F103CB9" w14:textId="4CF64F9C" w:rsidR="00C518C4" w:rsidRPr="001E04F6" w:rsidRDefault="00C518C4" w:rsidP="006B5A23">
      <w:pPr>
        <w:pStyle w:val="Heading2"/>
      </w:pPr>
      <w:r w:rsidRPr="001E04F6">
        <w:t>Distance</w:t>
      </w:r>
    </w:p>
    <w:p w14:paraId="437A0180" w14:textId="77777777" w:rsidR="001E04F6" w:rsidRDefault="001E04F6" w:rsidP="00C518C4">
      <w:pPr>
        <w:rPr>
          <w:rFonts w:eastAsia="Times New Roman" w:cs="Times New Roman"/>
          <w:color w:val="000000"/>
          <w:sz w:val="22"/>
          <w:szCs w:val="22"/>
        </w:rPr>
      </w:pPr>
    </w:p>
    <w:p w14:paraId="4F7A8F1F" w14:textId="47C86D7B" w:rsidR="00C518C4" w:rsidRPr="001E04F6" w:rsidRDefault="00C518C4" w:rsidP="00C518C4">
      <w:pPr>
        <w:rPr>
          <w:rFonts w:eastAsia="Times New Roman" w:cs="Times New Roman"/>
          <w:sz w:val="22"/>
          <w:szCs w:val="22"/>
        </w:rPr>
      </w:pPr>
      <w:r w:rsidRPr="001E04F6">
        <w:rPr>
          <w:rFonts w:eastAsia="Times New Roman" w:cs="Times New Roman"/>
          <w:color w:val="000000"/>
          <w:sz w:val="22"/>
          <w:szCs w:val="22"/>
        </w:rPr>
        <w:t xml:space="preserve">Hertfordshire County Council’s ‘straight line’ distance measurement system is used for all home to school distance measurements. Distances are measured using a computerised mapping system to two decimal places. The measurement is taken from the </w:t>
      </w:r>
      <w:proofErr w:type="spellStart"/>
      <w:r w:rsidRPr="001E04F6">
        <w:rPr>
          <w:rFonts w:eastAsia="Times New Roman" w:cs="Times New Roman"/>
          <w:color w:val="000000"/>
          <w:sz w:val="22"/>
          <w:szCs w:val="22"/>
        </w:rPr>
        <w:t>AddressBase</w:t>
      </w:r>
      <w:proofErr w:type="spellEnd"/>
      <w:r w:rsidRPr="001E04F6">
        <w:rPr>
          <w:rFonts w:eastAsia="Times New Roman" w:cs="Times New Roman"/>
          <w:color w:val="000000"/>
          <w:sz w:val="22"/>
          <w:szCs w:val="22"/>
        </w:rPr>
        <w:t xml:space="preserve"> Premium address point of your child’s house to the address point of the school. </w:t>
      </w:r>
      <w:proofErr w:type="spellStart"/>
      <w:r w:rsidRPr="001E04F6">
        <w:rPr>
          <w:rFonts w:eastAsia="Times New Roman" w:cs="Times New Roman"/>
          <w:color w:val="000000"/>
          <w:sz w:val="22"/>
          <w:szCs w:val="22"/>
        </w:rPr>
        <w:t>AddressBase</w:t>
      </w:r>
      <w:proofErr w:type="spellEnd"/>
      <w:r w:rsidRPr="001E04F6">
        <w:rPr>
          <w:rFonts w:eastAsia="Times New Roman" w:cs="Times New Roman"/>
          <w:color w:val="000000"/>
          <w:sz w:val="22"/>
          <w:szCs w:val="22"/>
        </w:rPr>
        <w:t xml:space="preserve"> Premium data is a nationally recognised method of identifying the location of schools and individual residences.</w:t>
      </w:r>
    </w:p>
    <w:p w14:paraId="4FE52DC3" w14:textId="208E98E1" w:rsidR="00AB53B7" w:rsidRPr="001E04F6" w:rsidRDefault="00AB53B7" w:rsidP="006B5A23">
      <w:pPr>
        <w:pStyle w:val="Heading2"/>
      </w:pPr>
      <w:r w:rsidRPr="001E04F6">
        <w:t>Fair Access</w:t>
      </w:r>
    </w:p>
    <w:p w14:paraId="261981DC" w14:textId="77777777"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The school participates in the county council’s Fair Access protocol and will admit children under this protocol before children on continuing interest.</w:t>
      </w:r>
      <w:r w:rsidRPr="001E04F6">
        <w:rPr>
          <w:rStyle w:val="apple-converted-space"/>
          <w:rFonts w:asciiTheme="minorHAnsi" w:hAnsiTheme="minorHAnsi"/>
          <w:color w:val="000000"/>
          <w:sz w:val="22"/>
          <w:szCs w:val="22"/>
        </w:rPr>
        <w:t> </w:t>
      </w:r>
    </w:p>
    <w:p w14:paraId="3B979D9A" w14:textId="7C9EB763" w:rsidR="00AB53B7" w:rsidRPr="001E04F6" w:rsidRDefault="00876BFD" w:rsidP="006B5A23">
      <w:pPr>
        <w:pStyle w:val="Heading2"/>
      </w:pPr>
      <w:r>
        <w:t>Multiple births</w:t>
      </w:r>
    </w:p>
    <w:p w14:paraId="4285FE21" w14:textId="56AB0046" w:rsidR="00AB53B7" w:rsidRPr="001E04F6" w:rsidRDefault="00AB53B7" w:rsidP="00AB53B7">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If a twin or multiple birth </w:t>
      </w:r>
      <w:proofErr w:type="gramStart"/>
      <w:r w:rsidRPr="001E04F6">
        <w:rPr>
          <w:rFonts w:asciiTheme="minorHAnsi" w:hAnsiTheme="minorHAnsi"/>
          <w:color w:val="000000"/>
          <w:sz w:val="22"/>
          <w:szCs w:val="22"/>
        </w:rPr>
        <w:t>child</w:t>
      </w:r>
      <w:proofErr w:type="gramEnd"/>
      <w:r w:rsidRPr="001E04F6">
        <w:rPr>
          <w:rFonts w:asciiTheme="minorHAnsi" w:hAnsiTheme="minorHAnsi"/>
          <w:color w:val="000000"/>
          <w:sz w:val="22"/>
          <w:szCs w:val="22"/>
        </w:rPr>
        <w:t xml:space="preserve"> is allocated </w:t>
      </w:r>
      <w:r w:rsidR="00D60C5C">
        <w:rPr>
          <w:rFonts w:asciiTheme="minorHAnsi" w:hAnsiTheme="minorHAnsi"/>
          <w:color w:val="000000"/>
          <w:sz w:val="22"/>
          <w:szCs w:val="22"/>
        </w:rPr>
        <w:t>a</w:t>
      </w:r>
      <w:r w:rsidRPr="001E04F6">
        <w:rPr>
          <w:rFonts w:asciiTheme="minorHAnsi" w:hAnsiTheme="minorHAnsi"/>
          <w:color w:val="000000"/>
          <w:sz w:val="22"/>
          <w:szCs w:val="22"/>
        </w:rPr>
        <w:t xml:space="preserve"> place available, the school will also offer places to the other twin/multiple birth children.</w:t>
      </w:r>
      <w:r w:rsidRPr="001E04F6">
        <w:rPr>
          <w:rStyle w:val="apple-converted-space"/>
          <w:rFonts w:asciiTheme="minorHAnsi" w:hAnsiTheme="minorHAnsi"/>
          <w:color w:val="000000"/>
          <w:sz w:val="22"/>
          <w:szCs w:val="22"/>
        </w:rPr>
        <w:t> </w:t>
      </w:r>
    </w:p>
    <w:p w14:paraId="29730205" w14:textId="198BA40A" w:rsidR="00AB53B7" w:rsidRPr="001E04F6" w:rsidRDefault="00AB53B7" w:rsidP="006B5A23">
      <w:pPr>
        <w:pStyle w:val="Heading2"/>
      </w:pPr>
      <w:r w:rsidRPr="001E04F6">
        <w:t>Appeals</w:t>
      </w:r>
    </w:p>
    <w:p w14:paraId="5C77B138" w14:textId="5FE1AB0E" w:rsidR="00DD199C" w:rsidRPr="001E04F6" w:rsidRDefault="00DD199C" w:rsidP="00DD199C">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t>
      </w:r>
      <w:r w:rsidRPr="001E04F6">
        <w:rPr>
          <w:rFonts w:asciiTheme="minorHAnsi" w:hAnsiTheme="minorHAnsi"/>
          <w:color w:val="000000"/>
          <w:sz w:val="22"/>
          <w:szCs w:val="22"/>
        </w:rPr>
        <w:lastRenderedPageBreak/>
        <w:t>www.hertfordshire.gov.uk/schoolappeals and click on the link “log into the appeals system.”</w:t>
      </w:r>
    </w:p>
    <w:p w14:paraId="227E5AFA" w14:textId="6D69DF67" w:rsidR="00DD199C" w:rsidRPr="001E04F6" w:rsidRDefault="00DD199C" w:rsidP="00DD199C">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 xml:space="preserve">For In Year Admissions HCC will write to you with the outcome of your application and if you have been unsuccessful, will include registration details to enable you to login and appeal online at </w:t>
      </w:r>
      <w:hyperlink r:id="rId7" w:history="1">
        <w:r w:rsidR="00254768">
          <w:rPr>
            <w:rStyle w:val="Hyperlink"/>
            <w:rFonts w:asciiTheme="minorHAnsi" w:hAnsiTheme="minorHAnsi"/>
            <w:sz w:val="22"/>
            <w:szCs w:val="22"/>
          </w:rPr>
          <w:t>Hertfordshire County Council School Appeals</w:t>
        </w:r>
      </w:hyperlink>
      <w:r w:rsidRPr="001E04F6">
        <w:rPr>
          <w:rFonts w:asciiTheme="minorHAnsi" w:hAnsiTheme="minorHAnsi"/>
          <w:color w:val="000000"/>
          <w:sz w:val="22"/>
          <w:szCs w:val="22"/>
        </w:rPr>
        <w:t>.</w:t>
      </w:r>
      <w:proofErr w:type="gramEnd"/>
    </w:p>
    <w:p w14:paraId="2C91333C" w14:textId="21D55317" w:rsidR="00BD2B61" w:rsidRDefault="006B5A23" w:rsidP="0038792F">
      <w:pPr>
        <w:pStyle w:val="Heading1"/>
      </w:pPr>
      <w:r>
        <w:t>Explanatory notes and definitions</w:t>
      </w:r>
    </w:p>
    <w:p w14:paraId="59674250" w14:textId="3C404B45" w:rsidR="00BD2B61" w:rsidRPr="001E04F6" w:rsidRDefault="006B5A23" w:rsidP="00DD199C">
      <w:pPr>
        <w:pStyle w:val="NormalWeb"/>
        <w:rPr>
          <w:rFonts w:asciiTheme="minorHAnsi" w:hAnsiTheme="minorHAnsi"/>
          <w:color w:val="000000"/>
          <w:sz w:val="22"/>
          <w:szCs w:val="22"/>
        </w:rPr>
      </w:pPr>
      <w:r>
        <w:rPr>
          <w:rFonts w:asciiTheme="minorHAnsi" w:hAnsiTheme="minorHAnsi"/>
          <w:color w:val="000000"/>
          <w:sz w:val="22"/>
          <w:szCs w:val="22"/>
        </w:rPr>
        <w:t>for the admission arrangements for community and voluntary-controlled schools in Hertfordshire for 2022/23</w:t>
      </w:r>
      <w:bookmarkStart w:id="0" w:name="_GoBack"/>
      <w:bookmarkEnd w:id="0"/>
    </w:p>
    <w:p w14:paraId="7DB9EB9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following definitions apply to terms used in the admissions criteria:</w:t>
      </w:r>
      <w:r w:rsidRPr="001E04F6">
        <w:rPr>
          <w:rStyle w:val="apple-converted-space"/>
          <w:rFonts w:asciiTheme="minorHAnsi" w:hAnsiTheme="minorHAnsi"/>
          <w:color w:val="000000"/>
          <w:sz w:val="22"/>
          <w:szCs w:val="22"/>
        </w:rPr>
        <w:t> </w:t>
      </w:r>
    </w:p>
    <w:p w14:paraId="608FC4C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b/>
          <w:color w:val="000000"/>
          <w:sz w:val="22"/>
          <w:szCs w:val="22"/>
        </w:rPr>
        <w:t>Rule 1</w:t>
      </w:r>
      <w:r w:rsidRPr="001E04F6">
        <w:rPr>
          <w:rFonts w:asciiTheme="minorHAnsi" w:hAnsiTheme="minorHAnsi"/>
          <w:color w:val="000000"/>
          <w:sz w:val="22"/>
          <w:szCs w:val="22"/>
        </w:rPr>
        <w:t>: Children looked after and children who were previously looked after, but ceased to be so because they were adopted (or became subject to a child arrangements order¹ or a special guardianship order²)</w:t>
      </w:r>
      <w:r w:rsidRPr="001E04F6">
        <w:rPr>
          <w:rStyle w:val="apple-converted-space"/>
          <w:rFonts w:asciiTheme="minorHAnsi" w:hAnsiTheme="minorHAnsi"/>
          <w:color w:val="000000"/>
          <w:sz w:val="22"/>
          <w:szCs w:val="22"/>
        </w:rPr>
        <w:t> </w:t>
      </w:r>
    </w:p>
    <w:p w14:paraId="067D576C"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Places are allocated to children in public care according to Chapter 7, Section 2 of the School Admissions (Admission Arrangements and Co-ordination of Admission Arrangements) (England) Regulations 2012.</w:t>
      </w:r>
      <w:r w:rsidRPr="001E04F6">
        <w:rPr>
          <w:rStyle w:val="apple-converted-space"/>
          <w:rFonts w:asciiTheme="minorHAnsi" w:hAnsiTheme="minorHAnsi"/>
          <w:color w:val="000000"/>
          <w:sz w:val="22"/>
          <w:szCs w:val="22"/>
        </w:rPr>
        <w:t> </w:t>
      </w:r>
    </w:p>
    <w:p w14:paraId="118F7C2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These children will be prioritised under rule 1.</w:t>
      </w:r>
      <w:r w:rsidRPr="001E04F6">
        <w:rPr>
          <w:rStyle w:val="apple-converted-space"/>
          <w:rFonts w:asciiTheme="minorHAnsi" w:hAnsiTheme="minorHAnsi"/>
          <w:color w:val="000000"/>
          <w:sz w:val="22"/>
          <w:szCs w:val="22"/>
        </w:rPr>
        <w:t> </w:t>
      </w:r>
    </w:p>
    <w:p w14:paraId="489A238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Highest priority will also be given to children who were looked after, but ceased to be so because they were adopted, or became subject to a child arrangements order or a special guardianship order.</w:t>
      </w:r>
      <w:r w:rsidRPr="001E04F6">
        <w:rPr>
          <w:rStyle w:val="apple-converted-space"/>
          <w:rFonts w:asciiTheme="minorHAnsi" w:hAnsiTheme="minorHAnsi"/>
          <w:color w:val="000000"/>
          <w:sz w:val="22"/>
          <w:szCs w:val="22"/>
        </w:rPr>
        <w:t> </w:t>
      </w:r>
    </w:p>
    <w:p w14:paraId="5C50EF1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 “child looked after” is a child who is:</w:t>
      </w:r>
      <w:r w:rsidRPr="001E04F6">
        <w:rPr>
          <w:rStyle w:val="apple-converted-space"/>
          <w:rFonts w:asciiTheme="minorHAnsi" w:hAnsiTheme="minorHAnsi"/>
          <w:color w:val="000000"/>
          <w:sz w:val="22"/>
          <w:szCs w:val="22"/>
        </w:rPr>
        <w:t> </w:t>
      </w:r>
    </w:p>
    <w:p w14:paraId="27F04BE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 in the care of a local authority, or</w:t>
      </w:r>
      <w:r w:rsidRPr="001E04F6">
        <w:rPr>
          <w:rStyle w:val="apple-converted-space"/>
          <w:rFonts w:asciiTheme="minorHAnsi" w:hAnsiTheme="minorHAnsi"/>
          <w:color w:val="000000"/>
          <w:sz w:val="22"/>
          <w:szCs w:val="22"/>
        </w:rPr>
        <w:t> </w:t>
      </w:r>
    </w:p>
    <w:p w14:paraId="489C7F8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b) being provided with accommodation by a local authority in the exercise of their social services functions (section 22(1) of The Children Act 1989)</w:t>
      </w:r>
      <w:r w:rsidRPr="001E04F6">
        <w:rPr>
          <w:rStyle w:val="apple-converted-space"/>
          <w:rFonts w:asciiTheme="minorHAnsi" w:hAnsiTheme="minorHAnsi"/>
          <w:color w:val="000000"/>
          <w:sz w:val="22"/>
          <w:szCs w:val="22"/>
        </w:rPr>
        <w:t> </w:t>
      </w:r>
    </w:p>
    <w:p w14:paraId="36D5817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children adopted from care who are of compulsory school age are eligible for admission under rule 1.³</w:t>
      </w:r>
      <w:r w:rsidRPr="001E04F6">
        <w:rPr>
          <w:rStyle w:val="apple-converted-space"/>
          <w:rFonts w:asciiTheme="minorHAnsi" w:hAnsiTheme="minorHAnsi"/>
          <w:color w:val="000000"/>
          <w:sz w:val="22"/>
          <w:szCs w:val="22"/>
        </w:rPr>
        <w:t> </w:t>
      </w:r>
    </w:p>
    <w:p w14:paraId="37D46BC7"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Children in the process of being placed for adoption are classified by law as children looked after providing there is a Placement Order and the application would be prioritised under Rule 1.</w:t>
      </w:r>
      <w:r w:rsidRPr="001E04F6">
        <w:rPr>
          <w:rStyle w:val="apple-converted-space"/>
          <w:rFonts w:asciiTheme="minorHAnsi" w:hAnsiTheme="minorHAnsi"/>
          <w:color w:val="000000"/>
          <w:sz w:val="22"/>
          <w:szCs w:val="22"/>
        </w:rPr>
        <w:t> </w:t>
      </w:r>
    </w:p>
    <w:p w14:paraId="6B3777F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Children who were not “looked after” immediately before being adopted, or made the subject of a child arrangement order or special guardianship order, will not be prioritised under rule 1. Applications made for these children, with suitable supporting professional evidence, can be considered under rule 2.</w:t>
      </w:r>
      <w:r w:rsidRPr="001E04F6">
        <w:rPr>
          <w:rStyle w:val="apple-converted-space"/>
          <w:rFonts w:asciiTheme="minorHAnsi" w:hAnsiTheme="minorHAnsi"/>
          <w:color w:val="000000"/>
          <w:sz w:val="22"/>
          <w:szCs w:val="22"/>
        </w:rPr>
        <w:t> </w:t>
      </w:r>
    </w:p>
    <w:p w14:paraId="4A018A2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¹ Child arrangements order</w:t>
      </w:r>
      <w:r w:rsidRPr="001E04F6">
        <w:rPr>
          <w:rStyle w:val="apple-converted-space"/>
          <w:rFonts w:asciiTheme="minorHAnsi" w:hAnsiTheme="minorHAnsi"/>
          <w:color w:val="000000"/>
          <w:sz w:val="22"/>
          <w:szCs w:val="22"/>
        </w:rPr>
        <w:t> </w:t>
      </w:r>
    </w:p>
    <w:p w14:paraId="381D00B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Under the provisions of the Children and Families Act 2014, which amended section 8 of the Children Act 1989, residence orders have now been replaced by child arrangements </w:t>
      </w:r>
      <w:r w:rsidRPr="001E04F6">
        <w:rPr>
          <w:rFonts w:asciiTheme="minorHAnsi" w:hAnsiTheme="minorHAnsi"/>
          <w:color w:val="000000"/>
          <w:sz w:val="22"/>
          <w:szCs w:val="22"/>
        </w:rPr>
        <w:lastRenderedPageBreak/>
        <w:t>orders which settle the arrangements to be made as to the person with whom the child is to live.</w:t>
      </w:r>
      <w:r w:rsidRPr="001E04F6">
        <w:rPr>
          <w:rStyle w:val="apple-converted-space"/>
          <w:rFonts w:asciiTheme="minorHAnsi" w:hAnsiTheme="minorHAnsi"/>
          <w:color w:val="000000"/>
          <w:sz w:val="22"/>
          <w:szCs w:val="22"/>
        </w:rPr>
        <w:t> </w:t>
      </w:r>
    </w:p>
    <w:p w14:paraId="4BB10F1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² Special guardianship order</w:t>
      </w:r>
      <w:r w:rsidRPr="001E04F6">
        <w:rPr>
          <w:rStyle w:val="apple-converted-space"/>
          <w:rFonts w:asciiTheme="minorHAnsi" w:hAnsiTheme="minorHAnsi"/>
          <w:color w:val="000000"/>
          <w:sz w:val="22"/>
          <w:szCs w:val="22"/>
        </w:rPr>
        <w:t> </w:t>
      </w:r>
    </w:p>
    <w:p w14:paraId="629D08C6"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Under 14A of The Children Act 1989, an order appointing one or more individuals to be a child’s special guardian or guardians.</w:t>
      </w:r>
      <w:r w:rsidRPr="001E04F6">
        <w:rPr>
          <w:rStyle w:val="apple-converted-space"/>
          <w:rFonts w:asciiTheme="minorHAnsi" w:hAnsiTheme="minorHAnsi"/>
          <w:color w:val="000000"/>
          <w:sz w:val="22"/>
          <w:szCs w:val="22"/>
        </w:rPr>
        <w:t> </w:t>
      </w:r>
    </w:p>
    <w:p w14:paraId="3D6673D7"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³ This definition has been amended in accordance with paragraph 1.7 (footnote 17) of the School Admissions Code that came into force on 19 December 2014.</w:t>
      </w:r>
      <w:r w:rsidRPr="001E04F6">
        <w:rPr>
          <w:rStyle w:val="apple-converted-space"/>
          <w:rFonts w:asciiTheme="minorHAnsi" w:hAnsiTheme="minorHAnsi"/>
          <w:color w:val="000000"/>
          <w:sz w:val="22"/>
          <w:szCs w:val="22"/>
        </w:rPr>
        <w:t> </w:t>
      </w:r>
    </w:p>
    <w:p w14:paraId="1E76C5C4" w14:textId="05A51310"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b/>
          <w:color w:val="000000"/>
          <w:sz w:val="22"/>
          <w:szCs w:val="22"/>
        </w:rPr>
        <w:t>Rule 2</w:t>
      </w:r>
      <w:r w:rsidRPr="001E04F6">
        <w:rPr>
          <w:rFonts w:asciiTheme="minorHAnsi" w:hAnsiTheme="minorHAnsi"/>
          <w:color w:val="000000"/>
          <w:sz w:val="22"/>
          <w:szCs w:val="22"/>
        </w:rPr>
        <w:t>: Children for whom it can be demonstrated that they have a particular medical or social need to go to the school</w:t>
      </w:r>
      <w:r>
        <w:rPr>
          <w:rFonts w:asciiTheme="minorHAnsi" w:hAnsiTheme="minorHAnsi"/>
          <w:color w:val="000000"/>
          <w:sz w:val="22"/>
          <w:szCs w:val="22"/>
        </w:rPr>
        <w:t>.</w:t>
      </w:r>
      <w:r w:rsidRPr="001E04F6">
        <w:rPr>
          <w:rStyle w:val="apple-converted-space"/>
          <w:rFonts w:asciiTheme="minorHAnsi" w:hAnsiTheme="minorHAnsi"/>
          <w:color w:val="000000"/>
          <w:sz w:val="22"/>
          <w:szCs w:val="22"/>
        </w:rPr>
        <w:t> </w:t>
      </w:r>
    </w:p>
    <w:p w14:paraId="4D8DAEB1"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Rule 2 applications will only be considered at the time of the initial application, unless there has been a significant and exceptional change of circumstances within the family since the initial application was submitted.</w:t>
      </w:r>
      <w:r w:rsidRPr="001E04F6">
        <w:rPr>
          <w:rStyle w:val="apple-converted-space"/>
          <w:rFonts w:asciiTheme="minorHAnsi" w:hAnsiTheme="minorHAnsi"/>
          <w:color w:val="000000"/>
          <w:sz w:val="22"/>
          <w:szCs w:val="22"/>
        </w:rPr>
        <w:t> </w:t>
      </w:r>
    </w:p>
    <w:p w14:paraId="4F73A8DF"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schools in Hertfordshire have experience in dealing with children with diverse social and medical needs. However in a few very exceptional cases, there are reasons why a child has to go to one specific school.</w:t>
      </w:r>
      <w:r w:rsidRPr="001E04F6">
        <w:rPr>
          <w:rStyle w:val="apple-converted-space"/>
          <w:rFonts w:asciiTheme="minorHAnsi" w:hAnsiTheme="minorHAnsi"/>
          <w:color w:val="000000"/>
          <w:sz w:val="22"/>
          <w:szCs w:val="22"/>
        </w:rPr>
        <w:t> </w:t>
      </w:r>
    </w:p>
    <w:p w14:paraId="770D6BCD" w14:textId="526918AE" w:rsidR="001E04F6" w:rsidRDefault="001E04F6" w:rsidP="001E04F6">
      <w:pPr>
        <w:pStyle w:val="NormalWeb"/>
        <w:rPr>
          <w:rStyle w:val="apple-converted-space"/>
          <w:rFonts w:asciiTheme="minorHAnsi" w:hAnsiTheme="minorHAnsi"/>
          <w:color w:val="000000"/>
          <w:sz w:val="22"/>
          <w:szCs w:val="22"/>
        </w:rPr>
      </w:pPr>
      <w:r w:rsidRPr="001E04F6">
        <w:rPr>
          <w:rFonts w:asciiTheme="minorHAnsi" w:hAnsiTheme="minorHAnsi"/>
          <w:color w:val="000000"/>
          <w:sz w:val="22"/>
          <w:szCs w:val="22"/>
        </w:rPr>
        <w:t>Few applications under Rule 2 are agreed.</w:t>
      </w:r>
      <w:r w:rsidRPr="001E04F6">
        <w:rPr>
          <w:rStyle w:val="apple-converted-space"/>
          <w:rFonts w:asciiTheme="minorHAnsi" w:hAnsiTheme="minorHAnsi"/>
          <w:color w:val="000000"/>
          <w:sz w:val="22"/>
          <w:szCs w:val="22"/>
        </w:rPr>
        <w:t> </w:t>
      </w:r>
    </w:p>
    <w:p w14:paraId="3F80CF36" w14:textId="7258DAFA" w:rsidR="00E10DB1" w:rsidRPr="00E10DB1" w:rsidRDefault="00E10DB1" w:rsidP="001E04F6">
      <w:pPr>
        <w:pStyle w:val="NormalWeb"/>
        <w:rPr>
          <w:rFonts w:asciiTheme="minorHAnsi" w:hAnsiTheme="minorHAnsi"/>
          <w:b/>
          <w:i/>
          <w:color w:val="000000"/>
          <w:sz w:val="22"/>
          <w:szCs w:val="22"/>
        </w:rPr>
      </w:pPr>
      <w:r w:rsidRPr="00E10DB1">
        <w:rPr>
          <w:rFonts w:asciiTheme="minorHAnsi" w:hAnsiTheme="minorHAnsi"/>
          <w:b/>
          <w:i/>
          <w:color w:val="000000"/>
          <w:sz w:val="22"/>
          <w:szCs w:val="22"/>
        </w:rPr>
        <w:t>Applications for children adopted but previously looked after abroad will be considered under this rule and accepted if the child’s previously looked after status and adoption is confirmed. Hertfordshire’s “Virtual School” will be asked to verify all such applications</w:t>
      </w:r>
    </w:p>
    <w:p w14:paraId="58ED9CFE" w14:textId="77777777" w:rsidR="001E04F6" w:rsidRDefault="001E04F6" w:rsidP="001E04F6">
      <w:pPr>
        <w:pStyle w:val="NormalWeb"/>
        <w:rPr>
          <w:rStyle w:val="apple-converted-space"/>
          <w:rFonts w:asciiTheme="minorHAnsi" w:hAnsiTheme="minorHAnsi"/>
          <w:color w:val="000000"/>
          <w:sz w:val="22"/>
          <w:szCs w:val="22"/>
        </w:rPr>
      </w:pPr>
      <w:r w:rsidRPr="001E04F6">
        <w:rPr>
          <w:rFonts w:asciiTheme="minorHAnsi" w:hAnsiTheme="minorHAnsi"/>
          <w:color w:val="000000"/>
          <w:sz w:val="22"/>
          <w:szCs w:val="22"/>
        </w:rPr>
        <w:t>All applications are considered individually but a successful application should include the following:</w:t>
      </w:r>
      <w:r w:rsidRPr="001E04F6">
        <w:rPr>
          <w:rStyle w:val="apple-converted-space"/>
          <w:rFonts w:asciiTheme="minorHAnsi" w:hAnsiTheme="minorHAnsi"/>
          <w:color w:val="000000"/>
          <w:sz w:val="22"/>
          <w:szCs w:val="22"/>
        </w:rPr>
        <w:t> </w:t>
      </w:r>
    </w:p>
    <w:p w14:paraId="023E3D4B" w14:textId="70D4B56D" w:rsidR="00E10DB1" w:rsidRPr="00EE1D50" w:rsidRDefault="00E10DB1" w:rsidP="00E10DB1">
      <w:pPr>
        <w:pStyle w:val="NormalWeb"/>
        <w:numPr>
          <w:ilvl w:val="0"/>
          <w:numId w:val="1"/>
        </w:numPr>
        <w:rPr>
          <w:rFonts w:asciiTheme="minorHAnsi" w:hAnsiTheme="minorHAnsi"/>
          <w:color w:val="000000"/>
          <w:sz w:val="22"/>
          <w:szCs w:val="22"/>
        </w:rPr>
      </w:pPr>
      <w:r w:rsidRPr="00EE1D50">
        <w:rPr>
          <w:rFonts w:asciiTheme="minorHAnsi" w:hAnsiTheme="minorHAnsi"/>
          <w:sz w:val="22"/>
          <w:szCs w:val="22"/>
        </w:rPr>
        <w:t>Evidence that the child was previously cared for by the state abroad because he or she would not otherwise have been cared for adequately and has been subsequently adopted</w:t>
      </w:r>
    </w:p>
    <w:p w14:paraId="213CF2BB" w14:textId="3A38ACC7" w:rsidR="00E10DB1" w:rsidRPr="00EE1D50" w:rsidRDefault="00E10DB1" w:rsidP="00E10DB1">
      <w:pPr>
        <w:pStyle w:val="NormalWeb"/>
        <w:ind w:left="720"/>
        <w:rPr>
          <w:rFonts w:asciiTheme="minorHAnsi" w:hAnsiTheme="minorHAnsi"/>
          <w:color w:val="000000"/>
          <w:sz w:val="22"/>
          <w:szCs w:val="22"/>
        </w:rPr>
      </w:pPr>
      <w:r w:rsidRPr="00EE1D50">
        <w:rPr>
          <w:rFonts w:asciiTheme="minorHAnsi" w:hAnsiTheme="minorHAnsi"/>
        </w:rPr>
        <w:t>OR</w:t>
      </w:r>
    </w:p>
    <w:p w14:paraId="0BF6EBE9" w14:textId="6FA4A8AF" w:rsidR="00EE1D50" w:rsidRPr="00EE1D50" w:rsidRDefault="00EE1D50" w:rsidP="00EE1D50">
      <w:pPr>
        <w:pStyle w:val="NormalWeb"/>
        <w:numPr>
          <w:ilvl w:val="0"/>
          <w:numId w:val="1"/>
        </w:numPr>
        <w:rPr>
          <w:rFonts w:asciiTheme="minorHAnsi" w:hAnsiTheme="minorHAnsi"/>
          <w:color w:val="000000"/>
          <w:sz w:val="22"/>
          <w:szCs w:val="22"/>
        </w:rPr>
      </w:pPr>
      <w:r w:rsidRPr="00EE1D50">
        <w:rPr>
          <w:rFonts w:asciiTheme="minorHAnsi" w:hAnsiTheme="minorHAnsi"/>
          <w:sz w:val="22"/>
          <w:szCs w:val="22"/>
        </w:rPr>
        <w:t>Specific recent professional evidence that justifies why only one school can meet a child’s individual needs, and/or</w:t>
      </w:r>
    </w:p>
    <w:p w14:paraId="65CBD1D6" w14:textId="3B6258A0" w:rsidR="00EE1D50" w:rsidRPr="00EE1D50" w:rsidRDefault="00EE1D50" w:rsidP="00EE1D50">
      <w:pPr>
        <w:pStyle w:val="NormalWeb"/>
        <w:numPr>
          <w:ilvl w:val="0"/>
          <w:numId w:val="1"/>
        </w:numPr>
        <w:rPr>
          <w:rFonts w:asciiTheme="minorHAnsi" w:hAnsiTheme="minorHAnsi"/>
          <w:color w:val="000000"/>
          <w:sz w:val="22"/>
          <w:szCs w:val="22"/>
        </w:rPr>
      </w:pPr>
      <w:r w:rsidRPr="00EE1D50">
        <w:rPr>
          <w:rFonts w:asciiTheme="minorHAnsi" w:hAnsiTheme="minorHAnsi"/>
          <w:sz w:val="22"/>
          <w:szCs w:val="22"/>
        </w:rPr>
        <w:t>Professional evidence that outlines exceptional family circumstances making clear why only one school can meet the child’s needs.</w:t>
      </w:r>
    </w:p>
    <w:p w14:paraId="573DF0C8" w14:textId="2B285445" w:rsidR="00EE1D50" w:rsidRPr="00EE1D50" w:rsidRDefault="00EE1D50" w:rsidP="00EE1D50">
      <w:pPr>
        <w:pStyle w:val="NormalWeb"/>
        <w:numPr>
          <w:ilvl w:val="0"/>
          <w:numId w:val="1"/>
        </w:numPr>
        <w:rPr>
          <w:rFonts w:asciiTheme="minorHAnsi" w:hAnsiTheme="minorHAnsi"/>
          <w:color w:val="000000"/>
          <w:sz w:val="22"/>
          <w:szCs w:val="22"/>
        </w:rPr>
      </w:pPr>
      <w:r w:rsidRPr="00EE1D50">
        <w:rPr>
          <w:rFonts w:asciiTheme="minorHAnsi" w:hAnsiTheme="minorHAnsi"/>
          <w:sz w:val="22"/>
          <w:szCs w:val="22"/>
        </w:rPr>
        <w:t>If the requested school is not the nearest school to the child’s home address clear reasons why the nearest school is not appropriate.</w:t>
      </w:r>
      <w:r>
        <w:rPr>
          <w:rFonts w:asciiTheme="minorHAnsi" w:hAnsiTheme="minorHAnsi"/>
          <w:color w:val="000000"/>
          <w:sz w:val="22"/>
          <w:szCs w:val="22"/>
        </w:rPr>
        <w:t xml:space="preserve"> </w:t>
      </w:r>
    </w:p>
    <w:p w14:paraId="5EF69613" w14:textId="0298E87D" w:rsidR="00EE1D50" w:rsidRPr="00EE1D50" w:rsidRDefault="00EE1D50" w:rsidP="00E10DB1">
      <w:pPr>
        <w:pStyle w:val="NormalWeb"/>
        <w:numPr>
          <w:ilvl w:val="0"/>
          <w:numId w:val="1"/>
        </w:numPr>
        <w:rPr>
          <w:rFonts w:asciiTheme="minorHAnsi" w:hAnsiTheme="minorHAnsi"/>
          <w:color w:val="000000"/>
          <w:sz w:val="22"/>
          <w:szCs w:val="22"/>
        </w:rPr>
      </w:pPr>
      <w:r w:rsidRPr="00EE1D50">
        <w:rPr>
          <w:rFonts w:asciiTheme="minorHAnsi" w:hAnsiTheme="minorHAnsi"/>
          <w:sz w:val="22"/>
          <w:szCs w:val="22"/>
        </w:rPr>
        <w:t>For medical cases – a clear explanation of why the child’s severity of illness or disability makes attendance at only a specific school essential.</w:t>
      </w:r>
    </w:p>
    <w:p w14:paraId="06FEC25A" w14:textId="70C09DFE" w:rsidR="00E10DB1" w:rsidRPr="00EE1D50" w:rsidRDefault="00E10DB1" w:rsidP="00E10DB1">
      <w:pPr>
        <w:pStyle w:val="NormalWeb"/>
        <w:ind w:left="720"/>
        <w:rPr>
          <w:rFonts w:asciiTheme="minorHAnsi" w:hAnsiTheme="minorHAnsi"/>
        </w:rPr>
      </w:pPr>
    </w:p>
    <w:p w14:paraId="52E8A942"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Evidence should make clear why only one school is appropriate.</w:t>
      </w:r>
      <w:r w:rsidRPr="001E04F6">
        <w:rPr>
          <w:rStyle w:val="apple-converted-space"/>
          <w:rFonts w:asciiTheme="minorHAnsi" w:hAnsiTheme="minorHAnsi"/>
          <w:color w:val="000000"/>
          <w:sz w:val="22"/>
          <w:szCs w:val="22"/>
        </w:rPr>
        <w:t> </w:t>
      </w:r>
    </w:p>
    <w:p w14:paraId="42B238EB"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Applications under Rule 2 can only be considered when supported by a recent letter from a professional involved with the child or family, for example a doctor, psychologist </w:t>
      </w:r>
      <w:r w:rsidRPr="001E04F6">
        <w:rPr>
          <w:rFonts w:asciiTheme="minorHAnsi" w:hAnsiTheme="minorHAnsi"/>
          <w:color w:val="000000"/>
          <w:sz w:val="22"/>
          <w:szCs w:val="22"/>
        </w:rPr>
        <w:lastRenderedPageBreak/>
        <w:t>or police officer. The supporting evidence needs to demonstrate why only one named school can meet the social/medical needs of the child.</w:t>
      </w:r>
      <w:r w:rsidRPr="001E04F6">
        <w:rPr>
          <w:rStyle w:val="apple-converted-space"/>
          <w:rFonts w:asciiTheme="minorHAnsi" w:hAnsiTheme="minorHAnsi"/>
          <w:color w:val="000000"/>
          <w:sz w:val="22"/>
          <w:szCs w:val="22"/>
        </w:rPr>
        <w:t> </w:t>
      </w:r>
    </w:p>
    <w:p w14:paraId="4A3E7772"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Applications for children previously “looked after” but not meeting the specific criteria outlined in Rule 1, may be made under this rule.</w:t>
      </w:r>
      <w:r w:rsidRPr="001E04F6">
        <w:rPr>
          <w:rStyle w:val="apple-converted-space"/>
          <w:rFonts w:asciiTheme="minorHAnsi" w:hAnsiTheme="minorHAnsi"/>
          <w:color w:val="000000"/>
          <w:sz w:val="22"/>
          <w:szCs w:val="22"/>
        </w:rPr>
        <w:t> </w:t>
      </w:r>
    </w:p>
    <w:p w14:paraId="597935B7"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Further details on the Rule 2 process can be found in the Rule 2 protocol.</w:t>
      </w:r>
      <w:r w:rsidRPr="001E04F6">
        <w:rPr>
          <w:rStyle w:val="apple-converted-space"/>
          <w:rFonts w:asciiTheme="minorHAnsi" w:hAnsiTheme="minorHAnsi"/>
          <w:color w:val="000000"/>
          <w:sz w:val="22"/>
          <w:szCs w:val="22"/>
        </w:rPr>
        <w:t> </w:t>
      </w:r>
    </w:p>
    <w:p w14:paraId="1A0E9D80" w14:textId="720CFBDC"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b/>
          <w:color w:val="000000"/>
          <w:sz w:val="22"/>
          <w:szCs w:val="22"/>
        </w:rPr>
        <w:t xml:space="preserve">Rule </w:t>
      </w:r>
      <w:proofErr w:type="gramStart"/>
      <w:r w:rsidRPr="001E04F6">
        <w:rPr>
          <w:rFonts w:asciiTheme="minorHAnsi" w:hAnsiTheme="minorHAnsi"/>
          <w:b/>
          <w:color w:val="000000"/>
          <w:sz w:val="22"/>
          <w:szCs w:val="22"/>
        </w:rPr>
        <w:t>3</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r w:rsidRPr="001E04F6">
        <w:rPr>
          <w:rFonts w:asciiTheme="minorHAnsi" w:hAnsiTheme="minorHAnsi"/>
          <w:color w:val="000000"/>
          <w:sz w:val="22"/>
          <w:szCs w:val="22"/>
        </w:rPr>
        <w:t>Definition of sibling</w:t>
      </w:r>
      <w:r w:rsidRPr="001E04F6">
        <w:rPr>
          <w:rStyle w:val="apple-converted-space"/>
          <w:rFonts w:asciiTheme="minorHAnsi" w:hAnsiTheme="minorHAnsi"/>
          <w:color w:val="000000"/>
          <w:sz w:val="22"/>
          <w:szCs w:val="22"/>
        </w:rPr>
        <w:t> </w:t>
      </w:r>
    </w:p>
    <w:p w14:paraId="3DBD002E" w14:textId="08568047" w:rsidR="001E04F6" w:rsidRPr="001E04F6" w:rsidRDefault="001D7174" w:rsidP="001E04F6">
      <w:pPr>
        <w:pStyle w:val="NormalWeb"/>
        <w:rPr>
          <w:rFonts w:asciiTheme="minorHAnsi" w:hAnsiTheme="minorHAnsi"/>
          <w:color w:val="000000"/>
          <w:sz w:val="22"/>
          <w:szCs w:val="22"/>
        </w:rPr>
      </w:pPr>
      <w:r>
        <w:rPr>
          <w:rFonts w:asciiTheme="minorHAnsi" w:hAnsiTheme="minorHAnsi"/>
          <w:color w:val="000000"/>
          <w:sz w:val="22"/>
          <w:szCs w:val="22"/>
        </w:rPr>
        <w:t>A</w:t>
      </w:r>
      <w:r w:rsidR="001E04F6" w:rsidRPr="001E04F6">
        <w:rPr>
          <w:rFonts w:asciiTheme="minorHAnsi" w:hAnsiTheme="minorHAnsi"/>
          <w:color w:val="000000"/>
          <w:sz w:val="22"/>
          <w:szCs w:val="22"/>
        </w:rPr>
        <w:t xml:space="preserve"> sibling is defined as: the sister, brother, half brother or sister, adopted brother or sister, child of the parent/carer or partner or a child looked after or previously looked after¹ and in every case living permanently² in a placement within the home as part of the family household from Monday to Friday at the time of this application.</w:t>
      </w:r>
      <w:r w:rsidR="001E04F6" w:rsidRPr="001E04F6">
        <w:rPr>
          <w:rStyle w:val="apple-converted-space"/>
          <w:rFonts w:asciiTheme="minorHAnsi" w:hAnsiTheme="minorHAnsi"/>
          <w:color w:val="000000"/>
          <w:sz w:val="22"/>
          <w:szCs w:val="22"/>
        </w:rPr>
        <w:t> </w:t>
      </w:r>
    </w:p>
    <w:p w14:paraId="16BCC5E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 sibling must be on the roll of the named school at the time the younger child starts or have been offered and accepted a place.</w:t>
      </w:r>
      <w:r w:rsidRPr="001E04F6">
        <w:rPr>
          <w:rStyle w:val="apple-converted-space"/>
          <w:rFonts w:asciiTheme="minorHAnsi" w:hAnsiTheme="minorHAnsi"/>
          <w:color w:val="000000"/>
          <w:sz w:val="22"/>
          <w:szCs w:val="22"/>
        </w:rPr>
        <w:t> </w:t>
      </w:r>
    </w:p>
    <w:p w14:paraId="6300AC3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 place is obtained for an older child using fraudulent information, there will be no sibling connection available to subsequent children from that family.</w:t>
      </w:r>
      <w:r w:rsidRPr="001E04F6">
        <w:rPr>
          <w:rStyle w:val="apple-converted-space"/>
          <w:rFonts w:asciiTheme="minorHAnsi" w:hAnsiTheme="minorHAnsi"/>
          <w:color w:val="000000"/>
          <w:sz w:val="22"/>
          <w:szCs w:val="22"/>
        </w:rPr>
        <w:t> </w:t>
      </w:r>
    </w:p>
    <w:p w14:paraId="2BDBCBDE" w14:textId="77777777" w:rsidR="001E04F6" w:rsidRDefault="001E04F6" w:rsidP="001E04F6">
      <w:pPr>
        <w:pStyle w:val="NormalWeb"/>
        <w:rPr>
          <w:rStyle w:val="apple-converted-space"/>
          <w:rFonts w:asciiTheme="minorHAnsi" w:hAnsiTheme="minorHAnsi"/>
          <w:color w:val="000000"/>
          <w:sz w:val="22"/>
          <w:szCs w:val="22"/>
        </w:rPr>
      </w:pPr>
      <w:r w:rsidRPr="001E04F6">
        <w:rPr>
          <w:rFonts w:asciiTheme="minorHAnsi" w:hAnsiTheme="minorHAnsi"/>
          <w:color w:val="000000"/>
          <w:sz w:val="22"/>
          <w:szCs w:val="22"/>
        </w:rPr>
        <w:t>¹ Children previously looked after are those children adopted or with a special guardianship order or child arrangements order. This definition was amended following a determination by the OSA in August 2014. ² A sibling link will not be recognised for children living temporarily in the same house, for example a child who usually lives with one parent but has temporarily moved or a looked after child in a respite placement or very short term or bridging foster placement.</w:t>
      </w:r>
      <w:r w:rsidRPr="001E04F6">
        <w:rPr>
          <w:rStyle w:val="apple-converted-space"/>
          <w:rFonts w:asciiTheme="minorHAnsi" w:hAnsiTheme="minorHAnsi"/>
          <w:color w:val="000000"/>
          <w:sz w:val="22"/>
          <w:szCs w:val="22"/>
        </w:rPr>
        <w:t> </w:t>
      </w:r>
    </w:p>
    <w:p w14:paraId="50A7A670" w14:textId="77777777" w:rsidR="00876BFD" w:rsidRPr="001E04F6" w:rsidRDefault="00876BFD" w:rsidP="00876BFD">
      <w:pPr>
        <w:pStyle w:val="NormalWeb"/>
        <w:rPr>
          <w:rFonts w:asciiTheme="minorHAnsi" w:hAnsiTheme="minorHAnsi"/>
          <w:color w:val="000000"/>
          <w:sz w:val="22"/>
          <w:szCs w:val="22"/>
        </w:rPr>
      </w:pPr>
      <w:r w:rsidRPr="00876BFD">
        <w:rPr>
          <w:rFonts w:asciiTheme="minorHAnsi" w:hAnsiTheme="minorHAnsi"/>
          <w:b/>
          <w:color w:val="000000"/>
          <w:sz w:val="22"/>
          <w:szCs w:val="22"/>
        </w:rPr>
        <w:t xml:space="preserve">Rule </w:t>
      </w:r>
      <w:proofErr w:type="gramStart"/>
      <w:r w:rsidRPr="00876BFD">
        <w:rPr>
          <w:rFonts w:asciiTheme="minorHAnsi" w:hAnsiTheme="minorHAnsi"/>
          <w:b/>
          <w:color w:val="000000"/>
          <w:sz w:val="22"/>
          <w:szCs w:val="22"/>
        </w:rPr>
        <w:t>4</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r w:rsidRPr="001E04F6">
        <w:rPr>
          <w:rFonts w:asciiTheme="minorHAnsi" w:hAnsiTheme="minorHAnsi"/>
          <w:color w:val="000000"/>
          <w:sz w:val="22"/>
          <w:szCs w:val="22"/>
        </w:rPr>
        <w:t>Definition of “nearest school” for primary/junior/middle admissions</w:t>
      </w:r>
      <w:r w:rsidRPr="001E04F6">
        <w:rPr>
          <w:rStyle w:val="apple-converted-space"/>
          <w:rFonts w:asciiTheme="minorHAnsi" w:hAnsiTheme="minorHAnsi"/>
          <w:color w:val="000000"/>
          <w:sz w:val="22"/>
          <w:szCs w:val="22"/>
        </w:rPr>
        <w:t> </w:t>
      </w:r>
    </w:p>
    <w:p w14:paraId="2D473CBE" w14:textId="77777777" w:rsidR="00EE1D50" w:rsidRPr="00EE1D50" w:rsidRDefault="00EE1D50" w:rsidP="001E04F6">
      <w:pPr>
        <w:pStyle w:val="NormalWeb"/>
        <w:rPr>
          <w:rFonts w:asciiTheme="minorHAnsi" w:hAnsiTheme="minorHAnsi"/>
          <w:color w:val="000000"/>
          <w:sz w:val="22"/>
          <w:szCs w:val="22"/>
        </w:rPr>
      </w:pPr>
      <w:r w:rsidRPr="00EE1D50">
        <w:rPr>
          <w:rFonts w:asciiTheme="minorHAnsi" w:hAnsiTheme="minorHAnsi"/>
          <w:color w:val="000000"/>
          <w:sz w:val="22"/>
          <w:szCs w:val="22"/>
        </w:rPr>
        <w:t>The definition of nearest school includes all schools and academies except those which allocate places on the basis of faith (practice or membership) before allocating on the basis of distance/location.</w:t>
      </w:r>
    </w:p>
    <w:p w14:paraId="0E038660" w14:textId="20F219EB" w:rsidR="001E04F6" w:rsidRPr="00876BFD" w:rsidRDefault="001E04F6" w:rsidP="006B5A23">
      <w:pPr>
        <w:pStyle w:val="Heading2"/>
      </w:pPr>
      <w:r w:rsidRPr="00876BFD">
        <w:t>Home address</w:t>
      </w:r>
      <w:r w:rsidRPr="00876BFD">
        <w:rPr>
          <w:rStyle w:val="apple-converted-space"/>
          <w:rFonts w:asciiTheme="minorHAnsi" w:hAnsiTheme="minorHAnsi"/>
          <w:color w:val="000000"/>
          <w:sz w:val="22"/>
          <w:szCs w:val="22"/>
        </w:rPr>
        <w:t> </w:t>
      </w:r>
    </w:p>
    <w:p w14:paraId="0DB98471" w14:textId="3065F2CB"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The address provided must be the child’s current permanent address at the time of application. ‘At the time of application’ means the closing date for applications. “Permanent” means that the child has lived at that address for at least a year and/or the </w:t>
      </w:r>
    </w:p>
    <w:p w14:paraId="211A8B4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w:t>
      </w:r>
      <w:r w:rsidRPr="001E04F6">
        <w:rPr>
          <w:rStyle w:val="apple-converted-space"/>
          <w:rFonts w:asciiTheme="minorHAnsi" w:hAnsiTheme="minorHAnsi"/>
          <w:color w:val="000000"/>
          <w:sz w:val="22"/>
          <w:szCs w:val="22"/>
        </w:rPr>
        <w:t> </w:t>
      </w:r>
    </w:p>
    <w:p w14:paraId="125E5E1E"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 family is not in receipt of Child Benefit/Tax Credit alternative documentation will be requested.</w:t>
      </w:r>
      <w:r w:rsidRPr="001E04F6">
        <w:rPr>
          <w:rStyle w:val="apple-converted-space"/>
          <w:rFonts w:asciiTheme="minorHAnsi" w:hAnsiTheme="minorHAnsi"/>
          <w:color w:val="000000"/>
          <w:sz w:val="22"/>
          <w:szCs w:val="22"/>
        </w:rPr>
        <w:t> </w:t>
      </w:r>
    </w:p>
    <w:p w14:paraId="494D5C4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 child’s residence is in dispute, parents/carers should provide court documentation to evidence the address that should be used for admission allocation purposes.</w:t>
      </w:r>
      <w:r w:rsidRPr="001E04F6">
        <w:rPr>
          <w:rStyle w:val="apple-converted-space"/>
          <w:rFonts w:asciiTheme="minorHAnsi" w:hAnsiTheme="minorHAnsi"/>
          <w:color w:val="000000"/>
          <w:sz w:val="22"/>
          <w:szCs w:val="22"/>
        </w:rPr>
        <w:t> </w:t>
      </w:r>
    </w:p>
    <w:p w14:paraId="37D9A5D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lastRenderedPageBreak/>
        <w:t>If two different applications are received for the same child from the same address, e.g. containing different preferences, the application from the parent in receipt of child benefit will be processed if the applications cannot be reconciled.</w:t>
      </w:r>
      <w:r w:rsidRPr="001E04F6">
        <w:rPr>
          <w:rStyle w:val="apple-converted-space"/>
          <w:rFonts w:asciiTheme="minorHAnsi" w:hAnsiTheme="minorHAnsi"/>
          <w:color w:val="000000"/>
          <w:sz w:val="22"/>
          <w:szCs w:val="22"/>
        </w:rPr>
        <w:t> </w:t>
      </w:r>
    </w:p>
    <w:p w14:paraId="33BB5290" w14:textId="77777777" w:rsidR="001E04F6" w:rsidRPr="00876BFD" w:rsidRDefault="001E04F6" w:rsidP="006B5A23">
      <w:pPr>
        <w:pStyle w:val="Heading2"/>
      </w:pPr>
      <w:r w:rsidRPr="00876BFD">
        <w:t>Fraudulent applications</w:t>
      </w:r>
      <w:r w:rsidRPr="00876BFD">
        <w:rPr>
          <w:rStyle w:val="apple-converted-space"/>
          <w:rFonts w:asciiTheme="minorHAnsi" w:hAnsiTheme="minorHAnsi"/>
          <w:color w:val="000000"/>
          <w:sz w:val="22"/>
          <w:szCs w:val="22"/>
        </w:rPr>
        <w:t> </w:t>
      </w:r>
    </w:p>
    <w:p w14:paraId="345B4005" w14:textId="533287EC"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Hertfordshire County Council</w:t>
      </w:r>
      <w:r w:rsidR="009A1CE7">
        <w:rPr>
          <w:rFonts w:asciiTheme="minorHAnsi" w:hAnsiTheme="minorHAnsi"/>
          <w:color w:val="000000"/>
          <w:sz w:val="22"/>
          <w:szCs w:val="22"/>
        </w:rPr>
        <w:t xml:space="preserve"> on behalf of Parkside School,</w:t>
      </w:r>
      <w:r w:rsidRPr="001E04F6">
        <w:rPr>
          <w:rFonts w:asciiTheme="minorHAnsi" w:hAnsiTheme="minorHAnsi"/>
          <w:color w:val="000000"/>
          <w:sz w:val="22"/>
          <w:szCs w:val="22"/>
        </w:rPr>
        <w:t xml:space="preserve"> will do as much as possible to prevent applications being made from fraudulent addresses, including referring cases to the Shared Anti-Fraud service for further investigation as necessary.</w:t>
      </w:r>
      <w:r w:rsidRPr="001E04F6">
        <w:rPr>
          <w:rStyle w:val="apple-converted-space"/>
          <w:rFonts w:asciiTheme="minorHAnsi" w:hAnsiTheme="minorHAnsi"/>
          <w:color w:val="000000"/>
          <w:sz w:val="22"/>
          <w:szCs w:val="22"/>
        </w:rPr>
        <w:t> </w:t>
      </w:r>
    </w:p>
    <w:p w14:paraId="2BB3D44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Address evidence is frequently requested, monitored and checked and school places will be withdrawn when false information is deliberately provided. Hertfordshire County Council will take action in the following circumstances:</w:t>
      </w:r>
      <w:r w:rsidRPr="001E04F6">
        <w:rPr>
          <w:rStyle w:val="apple-converted-space"/>
          <w:rFonts w:asciiTheme="minorHAnsi" w:hAnsiTheme="minorHAnsi"/>
          <w:color w:val="000000"/>
          <w:sz w:val="22"/>
          <w:szCs w:val="22"/>
        </w:rPr>
        <w:t> </w:t>
      </w:r>
    </w:p>
    <w:p w14:paraId="2CE2DD0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child’s application address does not match the address of that child at their current school;</w:t>
      </w:r>
      <w:r w:rsidRPr="001E04F6">
        <w:rPr>
          <w:rStyle w:val="apple-converted-space"/>
          <w:rFonts w:asciiTheme="minorHAnsi" w:hAnsiTheme="minorHAnsi"/>
          <w:color w:val="000000"/>
          <w:sz w:val="22"/>
          <w:szCs w:val="22"/>
        </w:rPr>
        <w:t> </w:t>
      </w:r>
    </w:p>
    <w:p w14:paraId="1645B1A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child lives at a different address to the applicant;</w:t>
      </w:r>
      <w:r w:rsidRPr="001E04F6">
        <w:rPr>
          <w:rStyle w:val="apple-converted-space"/>
          <w:rFonts w:asciiTheme="minorHAnsi" w:hAnsiTheme="minorHAnsi"/>
          <w:color w:val="000000"/>
          <w:sz w:val="22"/>
          <w:szCs w:val="22"/>
        </w:rPr>
        <w:t> </w:t>
      </w:r>
    </w:p>
    <w:p w14:paraId="0ABD2D49"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the applicant does not have parental responsibility;</w:t>
      </w:r>
      <w:r w:rsidRPr="001E04F6">
        <w:rPr>
          <w:rStyle w:val="apple-converted-space"/>
          <w:rFonts w:asciiTheme="minorHAnsi" w:hAnsiTheme="minorHAnsi"/>
          <w:color w:val="000000"/>
          <w:sz w:val="22"/>
          <w:szCs w:val="22"/>
        </w:rPr>
        <w:t> </w:t>
      </w:r>
    </w:p>
    <w:p w14:paraId="167F064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family move shortly after the closing date of applications when one or more of the following applies:</w:t>
      </w:r>
      <w:r w:rsidRPr="001E04F6">
        <w:rPr>
          <w:rStyle w:val="apple-converted-space"/>
          <w:rFonts w:asciiTheme="minorHAnsi" w:hAnsiTheme="minorHAnsi"/>
          <w:color w:val="000000"/>
          <w:sz w:val="22"/>
          <w:szCs w:val="22"/>
        </w:rPr>
        <w:t> </w:t>
      </w:r>
    </w:p>
    <w:p w14:paraId="22210446"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ο</w:t>
      </w:r>
      <w:proofErr w:type="gramEnd"/>
      <w:r w:rsidRPr="001E04F6">
        <w:rPr>
          <w:rFonts w:asciiTheme="minorHAnsi" w:hAnsiTheme="minorHAnsi"/>
          <w:color w:val="000000"/>
          <w:sz w:val="22"/>
          <w:szCs w:val="22"/>
        </w:rPr>
        <w:t xml:space="preserve"> The family has moved to a property from which their application was less likely to be successful;</w:t>
      </w:r>
      <w:r w:rsidRPr="001E04F6">
        <w:rPr>
          <w:rStyle w:val="apple-converted-space"/>
          <w:rFonts w:asciiTheme="minorHAnsi" w:hAnsiTheme="minorHAnsi"/>
          <w:color w:val="000000"/>
          <w:sz w:val="22"/>
          <w:szCs w:val="22"/>
        </w:rPr>
        <w:t> </w:t>
      </w:r>
    </w:p>
    <w:p w14:paraId="67ADBE87"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ο</w:t>
      </w:r>
      <w:proofErr w:type="gramEnd"/>
      <w:r w:rsidRPr="001E04F6">
        <w:rPr>
          <w:rFonts w:asciiTheme="minorHAnsi" w:hAnsiTheme="minorHAnsi"/>
          <w:color w:val="000000"/>
          <w:sz w:val="22"/>
          <w:szCs w:val="22"/>
        </w:rPr>
        <w:t xml:space="preserve"> The family has returned to an existing property;</w:t>
      </w:r>
      <w:r w:rsidRPr="001E04F6">
        <w:rPr>
          <w:rStyle w:val="apple-converted-space"/>
          <w:rFonts w:asciiTheme="minorHAnsi" w:hAnsiTheme="minorHAnsi"/>
          <w:color w:val="000000"/>
          <w:sz w:val="22"/>
          <w:szCs w:val="22"/>
        </w:rPr>
        <w:t> </w:t>
      </w:r>
    </w:p>
    <w:p w14:paraId="0F733DBA" w14:textId="77777777" w:rsidR="001E04F6" w:rsidRPr="001E04F6" w:rsidRDefault="001E04F6" w:rsidP="001E04F6">
      <w:pPr>
        <w:pStyle w:val="NormalWeb"/>
        <w:rPr>
          <w:rFonts w:asciiTheme="minorHAnsi" w:hAnsiTheme="minorHAnsi"/>
          <w:color w:val="000000"/>
          <w:sz w:val="22"/>
          <w:szCs w:val="22"/>
        </w:rPr>
      </w:pPr>
      <w:proofErr w:type="gramStart"/>
      <w:r w:rsidRPr="001E04F6">
        <w:rPr>
          <w:rFonts w:asciiTheme="minorHAnsi" w:hAnsiTheme="minorHAnsi"/>
          <w:color w:val="000000"/>
          <w:sz w:val="22"/>
          <w:szCs w:val="22"/>
        </w:rPr>
        <w:t>ο</w:t>
      </w:r>
      <w:proofErr w:type="gramEnd"/>
      <w:r w:rsidRPr="001E04F6">
        <w:rPr>
          <w:rFonts w:asciiTheme="minorHAnsi" w:hAnsiTheme="minorHAnsi"/>
          <w:color w:val="000000"/>
          <w:sz w:val="22"/>
          <w:szCs w:val="22"/>
        </w:rPr>
        <w:t xml:space="preserve"> The family lived in rented accommodation for a short period of time (anything less than a year) over the application period;</w:t>
      </w:r>
      <w:r w:rsidRPr="001E04F6">
        <w:rPr>
          <w:rStyle w:val="apple-converted-space"/>
          <w:rFonts w:asciiTheme="minorHAnsi" w:hAnsiTheme="minorHAnsi"/>
          <w:color w:val="000000"/>
          <w:sz w:val="22"/>
          <w:szCs w:val="22"/>
        </w:rPr>
        <w:t> </w:t>
      </w:r>
    </w:p>
    <w:p w14:paraId="5313C5A3"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ο Official/public records show an alternative address at the time of the application</w:t>
      </w:r>
      <w:r w:rsidRPr="001E04F6">
        <w:rPr>
          <w:rStyle w:val="apple-converted-space"/>
          <w:rFonts w:asciiTheme="minorHAnsi" w:hAnsiTheme="minorHAnsi"/>
          <w:color w:val="000000"/>
          <w:sz w:val="22"/>
          <w:szCs w:val="22"/>
        </w:rPr>
        <w:t> </w:t>
      </w:r>
    </w:p>
    <w:p w14:paraId="3891D97A"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When a child starts at the allocated school and their address is different from the address used at the time of application.</w:t>
      </w:r>
      <w:r w:rsidRPr="001E04F6">
        <w:rPr>
          <w:rStyle w:val="apple-converted-space"/>
          <w:rFonts w:asciiTheme="minorHAnsi" w:hAnsiTheme="minorHAnsi"/>
          <w:color w:val="000000"/>
          <w:sz w:val="22"/>
          <w:szCs w:val="22"/>
        </w:rPr>
        <w:t> </w:t>
      </w:r>
    </w:p>
    <w:p w14:paraId="4E51004D"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Parents/carers will need to show that they have relinquished residency ties with their previous property and they, and their child(ren) are permanently residing at the address given on the application form.</w:t>
      </w:r>
      <w:r w:rsidRPr="001E04F6">
        <w:rPr>
          <w:rStyle w:val="apple-converted-space"/>
          <w:rFonts w:asciiTheme="minorHAnsi" w:hAnsiTheme="minorHAnsi"/>
          <w:color w:val="000000"/>
          <w:sz w:val="22"/>
          <w:szCs w:val="22"/>
        </w:rPr>
        <w:t> </w:t>
      </w:r>
    </w:p>
    <w:p w14:paraId="7DDA5EAA" w14:textId="77777777" w:rsidR="001E04F6" w:rsidRPr="00876BFD" w:rsidRDefault="001E04F6" w:rsidP="006B5A23">
      <w:pPr>
        <w:pStyle w:val="Heading2"/>
      </w:pPr>
      <w:r w:rsidRPr="00876BFD">
        <w:t>Applications from children* from overseas</w:t>
      </w:r>
      <w:r w:rsidRPr="00876BFD">
        <w:rPr>
          <w:rStyle w:val="apple-converted-space"/>
          <w:rFonts w:asciiTheme="minorHAnsi" w:hAnsiTheme="minorHAnsi"/>
          <w:color w:val="000000"/>
          <w:sz w:val="22"/>
          <w:szCs w:val="22"/>
        </w:rPr>
        <w:t> </w:t>
      </w:r>
    </w:p>
    <w:p w14:paraId="3D6EA92D"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All children of compulsory school age (5 to 16 years) in England have a right of access to education. However, where a child is in England for a short period only, for example less than half a term, it may be reasonable to refuse admission to a school.</w:t>
      </w:r>
      <w:r w:rsidRPr="001E04F6">
        <w:rPr>
          <w:rStyle w:val="apple-converted-space"/>
          <w:rFonts w:asciiTheme="minorHAnsi" w:hAnsiTheme="minorHAnsi"/>
          <w:color w:val="000000"/>
          <w:sz w:val="22"/>
          <w:szCs w:val="22"/>
        </w:rPr>
        <w:t> </w:t>
      </w:r>
    </w:p>
    <w:p w14:paraId="595D0248"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w:t>
      </w:r>
      <w:r w:rsidRPr="001E04F6">
        <w:rPr>
          <w:rStyle w:val="apple-converted-space"/>
          <w:rFonts w:asciiTheme="minorHAnsi" w:hAnsiTheme="minorHAnsi"/>
          <w:color w:val="000000"/>
          <w:sz w:val="22"/>
          <w:szCs w:val="22"/>
        </w:rPr>
        <w:t> </w:t>
      </w:r>
    </w:p>
    <w:p w14:paraId="602D6350"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lastRenderedPageBreak/>
        <w:t>For the Primary and Secondary transfer processes,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HCC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w:t>
      </w:r>
      <w:r w:rsidRPr="001E04F6">
        <w:rPr>
          <w:rStyle w:val="apple-converted-space"/>
          <w:rFonts w:asciiTheme="minorHAnsi" w:hAnsiTheme="minorHAnsi"/>
          <w:color w:val="000000"/>
          <w:sz w:val="22"/>
          <w:szCs w:val="22"/>
        </w:rPr>
        <w:t> </w:t>
      </w:r>
    </w:p>
    <w:p w14:paraId="4847E820"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Applications will also be considered, and places offered in advance for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 If the family already has an established alternative private address, that address will be used for admission purposes.</w:t>
      </w:r>
      <w:r w:rsidRPr="001E04F6">
        <w:rPr>
          <w:rStyle w:val="apple-converted-space"/>
          <w:rFonts w:asciiTheme="minorHAnsi" w:hAnsiTheme="minorHAnsi"/>
          <w:color w:val="000000"/>
          <w:sz w:val="22"/>
          <w:szCs w:val="22"/>
        </w:rPr>
        <w:t> </w:t>
      </w:r>
    </w:p>
    <w:p w14:paraId="09A0FB54" w14:textId="1999693F" w:rsidR="001E04F6" w:rsidRPr="001E04F6" w:rsidRDefault="009A1CE7" w:rsidP="001E04F6">
      <w:pPr>
        <w:pStyle w:val="NormalWeb"/>
        <w:rPr>
          <w:rFonts w:asciiTheme="minorHAnsi" w:hAnsiTheme="minorHAnsi"/>
          <w:color w:val="000000"/>
          <w:sz w:val="22"/>
          <w:szCs w:val="22"/>
        </w:rPr>
      </w:pPr>
      <w:r>
        <w:rPr>
          <w:rFonts w:asciiTheme="minorHAnsi" w:hAnsiTheme="minorHAnsi"/>
          <w:color w:val="000000"/>
          <w:sz w:val="22"/>
          <w:szCs w:val="22"/>
        </w:rPr>
        <w:t>Parkside School</w:t>
      </w:r>
      <w:r w:rsidR="001E04F6" w:rsidRPr="001E04F6">
        <w:rPr>
          <w:rFonts w:asciiTheme="minorHAnsi" w:hAnsiTheme="minorHAnsi"/>
          <w:color w:val="000000"/>
          <w:sz w:val="22"/>
          <w:szCs w:val="22"/>
        </w:rPr>
        <w:t xml:space="preserve"> will also consider accepting applications from children*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w:t>
      </w:r>
      <w:r w:rsidR="001E04F6" w:rsidRPr="001E04F6">
        <w:rPr>
          <w:rStyle w:val="apple-converted-space"/>
          <w:rFonts w:asciiTheme="minorHAnsi" w:hAnsiTheme="minorHAnsi"/>
          <w:color w:val="000000"/>
          <w:sz w:val="22"/>
          <w:szCs w:val="22"/>
        </w:rPr>
        <w:t> </w:t>
      </w:r>
    </w:p>
    <w:p w14:paraId="642B6014" w14:textId="583EEAFD"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Evidence submitted after the date for la</w:t>
      </w:r>
      <w:r w:rsidR="00BD2B61">
        <w:rPr>
          <w:rFonts w:asciiTheme="minorHAnsi" w:hAnsiTheme="minorHAnsi"/>
          <w:color w:val="000000"/>
          <w:sz w:val="22"/>
          <w:szCs w:val="22"/>
        </w:rPr>
        <w:t>te</w:t>
      </w:r>
      <w:r w:rsidR="007B3978">
        <w:rPr>
          <w:rFonts w:asciiTheme="minorHAnsi" w:hAnsiTheme="minorHAnsi"/>
          <w:color w:val="000000"/>
          <w:sz w:val="22"/>
          <w:szCs w:val="22"/>
        </w:rPr>
        <w:t xml:space="preserve"> applications (4th December 2021</w:t>
      </w:r>
      <w:r w:rsidRPr="001E04F6">
        <w:rPr>
          <w:rFonts w:asciiTheme="minorHAnsi" w:hAnsiTheme="minorHAnsi"/>
          <w:color w:val="000000"/>
          <w:sz w:val="22"/>
          <w:szCs w:val="22"/>
        </w:rPr>
        <w:t xml:space="preserve"> for second</w:t>
      </w:r>
      <w:r w:rsidR="00BD2B61">
        <w:rPr>
          <w:rFonts w:asciiTheme="minorHAnsi" w:hAnsiTheme="minorHAnsi"/>
          <w:color w:val="000000"/>
          <w:sz w:val="22"/>
          <w:szCs w:val="22"/>
        </w:rPr>
        <w:t>ar</w:t>
      </w:r>
      <w:r w:rsidR="007B3978">
        <w:rPr>
          <w:rFonts w:asciiTheme="minorHAnsi" w:hAnsiTheme="minorHAnsi"/>
          <w:color w:val="000000"/>
          <w:sz w:val="22"/>
          <w:szCs w:val="22"/>
        </w:rPr>
        <w:t>y transfer and 3rd February 2022</w:t>
      </w:r>
      <w:r w:rsidRPr="001E04F6">
        <w:rPr>
          <w:rFonts w:asciiTheme="minorHAnsi" w:hAnsiTheme="minorHAnsi"/>
          <w:color w:val="000000"/>
          <w:sz w:val="22"/>
          <w:szCs w:val="22"/>
        </w:rPr>
        <w:t xml:space="preserve"> for the Under 11s process) cannot be taken into account before National Allocation Day. Decisions on these applications will be made by a panel of senior officers and communicated with parents within 6 weeks of the closing date for applications.</w:t>
      </w:r>
      <w:r w:rsidRPr="001E04F6">
        <w:rPr>
          <w:rStyle w:val="apple-converted-space"/>
          <w:rFonts w:asciiTheme="minorHAnsi" w:hAnsiTheme="minorHAnsi"/>
          <w:color w:val="000000"/>
          <w:sz w:val="22"/>
          <w:szCs w:val="22"/>
        </w:rPr>
        <w:t> </w:t>
      </w:r>
    </w:p>
    <w:p w14:paraId="6F11CC95"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an applicant owns a property in Hertfordshire but is not living in it, perhaps because they are working abroad at the time of application, the Hertfordshire address will not be accepted for the purposes of admission until the child is resident at that address.</w:t>
      </w:r>
      <w:r w:rsidRPr="001E04F6">
        <w:rPr>
          <w:rStyle w:val="apple-converted-space"/>
          <w:rFonts w:asciiTheme="minorHAnsi" w:hAnsiTheme="minorHAnsi"/>
          <w:color w:val="000000"/>
          <w:sz w:val="22"/>
          <w:szCs w:val="22"/>
        </w:rPr>
        <w:t> </w:t>
      </w:r>
    </w:p>
    <w:p w14:paraId="18E270DC"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w:t>
      </w:r>
      <w:r w:rsidRPr="001E04F6">
        <w:rPr>
          <w:rStyle w:val="apple-converted-space"/>
          <w:rFonts w:asciiTheme="minorHAnsi" w:hAnsiTheme="minorHAnsi"/>
          <w:color w:val="000000"/>
          <w:sz w:val="22"/>
          <w:szCs w:val="22"/>
        </w:rPr>
        <w:t> </w:t>
      </w:r>
    </w:p>
    <w:p w14:paraId="42105DCC"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*Children who hold full British Citizen passports (not British Dependent Territories or British Overseas passports), or have a UK passport describing them as a British citizen or British subject with the right of abode or are European Economic Area nationals normally have unrestricted entry to the UK.</w:t>
      </w:r>
      <w:r w:rsidRPr="001E04F6">
        <w:rPr>
          <w:rStyle w:val="apple-converted-space"/>
          <w:rFonts w:asciiTheme="minorHAnsi" w:hAnsiTheme="minorHAnsi"/>
          <w:color w:val="000000"/>
          <w:sz w:val="22"/>
          <w:szCs w:val="22"/>
        </w:rPr>
        <w:t> </w:t>
      </w:r>
    </w:p>
    <w:p w14:paraId="08EB2597" w14:textId="77777777" w:rsidR="001E04F6" w:rsidRPr="00876BFD" w:rsidRDefault="001E04F6" w:rsidP="006B5A23">
      <w:pPr>
        <w:pStyle w:val="Heading2"/>
      </w:pPr>
      <w:r w:rsidRPr="00876BFD">
        <w:t>Age of Admission and Deferral of Places</w:t>
      </w:r>
      <w:r w:rsidRPr="00876BFD">
        <w:rPr>
          <w:rStyle w:val="apple-converted-space"/>
          <w:rFonts w:asciiTheme="minorHAnsi" w:hAnsiTheme="minorHAnsi"/>
          <w:color w:val="000000"/>
          <w:sz w:val="22"/>
          <w:szCs w:val="22"/>
        </w:rPr>
        <w:t> </w:t>
      </w:r>
    </w:p>
    <w:p w14:paraId="400DDA76" w14:textId="2D674EFC" w:rsidR="001E04F6" w:rsidRPr="001E04F6" w:rsidRDefault="009A1CE7" w:rsidP="001E04F6">
      <w:pPr>
        <w:pStyle w:val="NormalWeb"/>
        <w:rPr>
          <w:rFonts w:asciiTheme="minorHAnsi" w:hAnsiTheme="minorHAnsi"/>
          <w:color w:val="000000"/>
          <w:sz w:val="22"/>
          <w:szCs w:val="22"/>
        </w:rPr>
      </w:pPr>
      <w:r>
        <w:rPr>
          <w:rFonts w:asciiTheme="minorHAnsi" w:hAnsiTheme="minorHAnsi"/>
          <w:color w:val="000000"/>
          <w:sz w:val="22"/>
          <w:szCs w:val="22"/>
        </w:rPr>
        <w:t xml:space="preserve">The School and </w:t>
      </w:r>
      <w:r w:rsidR="001E04F6" w:rsidRPr="001E04F6">
        <w:rPr>
          <w:rFonts w:asciiTheme="minorHAnsi" w:hAnsiTheme="minorHAnsi"/>
          <w:color w:val="000000"/>
          <w:sz w:val="22"/>
          <w:szCs w:val="22"/>
        </w:rPr>
        <w:t>Hertfordshire County Council’s policy is that children born</w:t>
      </w:r>
      <w:r w:rsidR="007B3978">
        <w:rPr>
          <w:rFonts w:asciiTheme="minorHAnsi" w:hAnsiTheme="minorHAnsi"/>
          <w:color w:val="000000"/>
          <w:sz w:val="22"/>
          <w:szCs w:val="22"/>
        </w:rPr>
        <w:t xml:space="preserve"> on and between 1 September 2017 and 31 August 2018</w:t>
      </w:r>
      <w:r w:rsidR="001E04F6" w:rsidRPr="001E04F6">
        <w:rPr>
          <w:rFonts w:asciiTheme="minorHAnsi" w:hAnsiTheme="minorHAnsi"/>
          <w:color w:val="000000"/>
          <w:sz w:val="22"/>
          <w:szCs w:val="22"/>
        </w:rPr>
        <w:t xml:space="preserve">* would normally commence primary school in Reception in the academic </w:t>
      </w:r>
      <w:r w:rsidR="007B3978">
        <w:rPr>
          <w:rFonts w:asciiTheme="minorHAnsi" w:hAnsiTheme="minorHAnsi"/>
          <w:color w:val="000000"/>
          <w:sz w:val="22"/>
          <w:szCs w:val="22"/>
        </w:rPr>
        <w:t>year beginning in September 2022</w:t>
      </w:r>
      <w:r w:rsidR="001E04F6" w:rsidRPr="001E04F6">
        <w:rPr>
          <w:rFonts w:asciiTheme="minorHAnsi" w:hAnsiTheme="minorHAnsi"/>
          <w:color w:val="000000"/>
          <w:sz w:val="22"/>
          <w:szCs w:val="22"/>
        </w:rPr>
        <w:t xml:space="preserve">. All Hertfordshire infant, first and primary schools provide for the full- time admission of all </w:t>
      </w:r>
      <w:r w:rsidR="001E04F6" w:rsidRPr="001E04F6">
        <w:rPr>
          <w:rFonts w:asciiTheme="minorHAnsi" w:hAnsiTheme="minorHAnsi"/>
          <w:color w:val="000000"/>
          <w:sz w:val="22"/>
          <w:szCs w:val="22"/>
        </w:rPr>
        <w:lastRenderedPageBreak/>
        <w:t>children offered a place in the Reception year group from the September following their fourth birthday. If a parent wants a full-time place for their child from September (at the school at which a place has been offered) then they are entitled to that full-time place.</w:t>
      </w:r>
      <w:r w:rsidR="001E04F6" w:rsidRPr="001E04F6">
        <w:rPr>
          <w:rStyle w:val="apple-converted-space"/>
          <w:rFonts w:asciiTheme="minorHAnsi" w:hAnsiTheme="minorHAnsi"/>
          <w:color w:val="000000"/>
          <w:sz w:val="22"/>
          <w:szCs w:val="22"/>
        </w:rPr>
        <w:t> </w:t>
      </w:r>
    </w:p>
    <w:p w14:paraId="6E82BB14"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Parents can defer the date their child is admitted to school until later in the same academic year or until the term in which the child reaches compulsory school age. Summer born children are only able to “defer” entry to Reception class until the beginning of the final term of the school year for which the offer was made.</w:t>
      </w:r>
      <w:r w:rsidRPr="001E04F6">
        <w:rPr>
          <w:rStyle w:val="apple-converted-space"/>
          <w:rFonts w:asciiTheme="minorHAnsi" w:hAnsiTheme="minorHAnsi"/>
          <w:color w:val="000000"/>
          <w:sz w:val="22"/>
          <w:szCs w:val="22"/>
        </w:rPr>
        <w:t> </w:t>
      </w:r>
    </w:p>
    <w:p w14:paraId="284FE2C8" w14:textId="509EF6F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Where parents wish, children can attend part-time until they reach compulsory school age. Any parents wishing to take up a part-time place or deferred entry should </w:t>
      </w:r>
      <w:r w:rsidR="009A1CE7">
        <w:rPr>
          <w:rFonts w:asciiTheme="minorHAnsi" w:hAnsiTheme="minorHAnsi"/>
          <w:color w:val="000000"/>
          <w:sz w:val="22"/>
          <w:szCs w:val="22"/>
        </w:rPr>
        <w:t>contact the school</w:t>
      </w:r>
      <w:r w:rsidRPr="001E04F6">
        <w:rPr>
          <w:rFonts w:asciiTheme="minorHAnsi" w:hAnsiTheme="minorHAnsi"/>
          <w:color w:val="000000"/>
          <w:sz w:val="22"/>
          <w:szCs w:val="22"/>
        </w:rPr>
        <w:t xml:space="preserve"> to discuss their child’s requirements.</w:t>
      </w:r>
      <w:r w:rsidRPr="001E04F6">
        <w:rPr>
          <w:rStyle w:val="apple-converted-space"/>
          <w:rFonts w:asciiTheme="minorHAnsi" w:hAnsiTheme="minorHAnsi"/>
          <w:color w:val="000000"/>
          <w:sz w:val="22"/>
          <w:szCs w:val="22"/>
        </w:rPr>
        <w:t> </w:t>
      </w:r>
    </w:p>
    <w:p w14:paraId="1BBBD785" w14:textId="77777777" w:rsidR="001E04F6" w:rsidRPr="00876BFD" w:rsidRDefault="001E04F6" w:rsidP="006B5A23">
      <w:pPr>
        <w:pStyle w:val="Heading2"/>
      </w:pPr>
      <w:r w:rsidRPr="00876BFD">
        <w:t>*Summer born children (1st April – 31st August) – Entry to Reception</w:t>
      </w:r>
      <w:r w:rsidRPr="00876BFD">
        <w:rPr>
          <w:rStyle w:val="apple-converted-space"/>
          <w:rFonts w:asciiTheme="minorHAnsi" w:hAnsiTheme="minorHAnsi"/>
          <w:color w:val="000000"/>
          <w:sz w:val="22"/>
          <w:szCs w:val="22"/>
        </w:rPr>
        <w:t> </w:t>
      </w:r>
    </w:p>
    <w:p w14:paraId="1047BA06" w14:textId="45507AD2"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Legally, a child does not have to start school until the start of the term following their fifth birthday. Ch</w:t>
      </w:r>
      <w:r w:rsidR="007B3978">
        <w:rPr>
          <w:rFonts w:asciiTheme="minorHAnsi" w:hAnsiTheme="minorHAnsi"/>
          <w:color w:val="000000"/>
          <w:sz w:val="22"/>
          <w:szCs w:val="22"/>
        </w:rPr>
        <w:t>ildren born between 1 April 2018 and 31 August 2018</w:t>
      </w:r>
      <w:r w:rsidRPr="001E04F6">
        <w:rPr>
          <w:rFonts w:asciiTheme="minorHAnsi" w:hAnsiTheme="minorHAnsi"/>
          <w:color w:val="000000"/>
          <w:sz w:val="22"/>
          <w:szCs w:val="22"/>
        </w:rPr>
        <w:t xml:space="preserve"> are categorised as “summer born” and if parents/carers do not believe that their summer born child is</w:t>
      </w:r>
      <w:r w:rsidR="009A1CE7">
        <w:rPr>
          <w:rFonts w:asciiTheme="minorHAnsi" w:hAnsiTheme="minorHAnsi"/>
          <w:color w:val="000000"/>
          <w:sz w:val="22"/>
          <w:szCs w:val="22"/>
        </w:rPr>
        <w:t xml:space="preserve"> ready to join Reception in 2022</w:t>
      </w:r>
      <w:r w:rsidRPr="001E04F6">
        <w:rPr>
          <w:rFonts w:asciiTheme="minorHAnsi" w:hAnsiTheme="minorHAnsi"/>
          <w:color w:val="000000"/>
          <w:sz w:val="22"/>
          <w:szCs w:val="22"/>
        </w:rPr>
        <w:t xml:space="preserve"> they should contact the home LA, and </w:t>
      </w:r>
      <w:r w:rsidR="006E7F74">
        <w:rPr>
          <w:rFonts w:asciiTheme="minorHAnsi" w:hAnsiTheme="minorHAnsi"/>
          <w:color w:val="000000"/>
          <w:sz w:val="22"/>
          <w:szCs w:val="22"/>
        </w:rPr>
        <w:t>the school</w:t>
      </w:r>
      <w:r w:rsidRPr="001E04F6">
        <w:rPr>
          <w:rFonts w:asciiTheme="minorHAnsi" w:hAnsiTheme="minorHAnsi"/>
          <w:color w:val="000000"/>
          <w:sz w:val="22"/>
          <w:szCs w:val="22"/>
        </w:rPr>
        <w:t xml:space="preserve"> for guidance before making an application.</w:t>
      </w:r>
      <w:r w:rsidRPr="001E04F6">
        <w:rPr>
          <w:rStyle w:val="apple-converted-space"/>
          <w:rFonts w:asciiTheme="minorHAnsi" w:hAnsiTheme="minorHAnsi"/>
          <w:color w:val="000000"/>
          <w:sz w:val="22"/>
          <w:szCs w:val="22"/>
        </w:rPr>
        <w:t> </w:t>
      </w:r>
    </w:p>
    <w:p w14:paraId="2AB82E34" w14:textId="7BB2962E"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Summer born applications that are delayed for a y</w:t>
      </w:r>
      <w:r w:rsidR="007B3978">
        <w:rPr>
          <w:rFonts w:asciiTheme="minorHAnsi" w:hAnsiTheme="minorHAnsi"/>
          <w:color w:val="000000"/>
          <w:sz w:val="22"/>
          <w:szCs w:val="22"/>
        </w:rPr>
        <w:t>ear (for entry in September 2023</w:t>
      </w:r>
      <w:r w:rsidRPr="001E04F6">
        <w:rPr>
          <w:rFonts w:asciiTheme="minorHAnsi" w:hAnsiTheme="minorHAnsi"/>
          <w:color w:val="000000"/>
          <w:sz w:val="22"/>
          <w:szCs w:val="22"/>
        </w:rPr>
        <w:t>) will be processed in exactly the same way as all other reception applications received at that time; there is no guarantee that a place will be offered at a child’s preferred school.</w:t>
      </w:r>
      <w:r w:rsidRPr="001E04F6">
        <w:rPr>
          <w:rStyle w:val="apple-converted-space"/>
          <w:rFonts w:asciiTheme="minorHAnsi" w:hAnsiTheme="minorHAnsi"/>
          <w:color w:val="000000"/>
          <w:sz w:val="22"/>
          <w:szCs w:val="22"/>
        </w:rPr>
        <w:t> </w:t>
      </w:r>
    </w:p>
    <w:p w14:paraId="76D1594E" w14:textId="20F71FE5"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parents wish to delay their application for a Reception place they are advised to discuss their child’s needs/development with their current early years or nursery provider. If parents wish their child to remain in their existing nursery school or class for a further year (rather than moving into the Reception year group) they must let their current school know before th</w:t>
      </w:r>
      <w:r w:rsidR="007B3978">
        <w:rPr>
          <w:rFonts w:asciiTheme="minorHAnsi" w:hAnsiTheme="minorHAnsi"/>
          <w:color w:val="000000"/>
          <w:sz w:val="22"/>
          <w:szCs w:val="22"/>
        </w:rPr>
        <w:t>e end of the Spring term in 2022</w:t>
      </w:r>
      <w:r w:rsidRPr="001E04F6">
        <w:rPr>
          <w:rFonts w:asciiTheme="minorHAnsi" w:hAnsiTheme="minorHAnsi"/>
          <w:color w:val="000000"/>
          <w:sz w:val="22"/>
          <w:szCs w:val="22"/>
        </w:rPr>
        <w:t xml:space="preserve"> (before the Easter break).</w:t>
      </w:r>
      <w:r w:rsidRPr="001E04F6">
        <w:rPr>
          <w:rStyle w:val="apple-converted-space"/>
          <w:rFonts w:asciiTheme="minorHAnsi" w:hAnsiTheme="minorHAnsi"/>
          <w:color w:val="000000"/>
          <w:sz w:val="22"/>
          <w:szCs w:val="22"/>
        </w:rPr>
        <w:t> </w:t>
      </w:r>
    </w:p>
    <w:p w14:paraId="597BFCD9" w14:textId="77777777" w:rsidR="001E04F6" w:rsidRPr="006E7F74" w:rsidRDefault="001E04F6" w:rsidP="006B5A23">
      <w:pPr>
        <w:pStyle w:val="Heading2"/>
      </w:pPr>
      <w:r w:rsidRPr="006E7F74">
        <w:t>Children Out of Year Group (except applications for reception from summer born)</w:t>
      </w:r>
      <w:r w:rsidRPr="006E7F74">
        <w:rPr>
          <w:rStyle w:val="apple-converted-space"/>
          <w:rFonts w:asciiTheme="minorHAnsi" w:hAnsiTheme="minorHAnsi"/>
          <w:color w:val="000000"/>
          <w:sz w:val="22"/>
          <w:szCs w:val="22"/>
        </w:rPr>
        <w:t> </w:t>
      </w:r>
    </w:p>
    <w:p w14:paraId="04A00546" w14:textId="16AF56D5" w:rsidR="001E04F6" w:rsidRPr="001E04F6" w:rsidRDefault="008720E8" w:rsidP="001E04F6">
      <w:pPr>
        <w:pStyle w:val="NormalWeb"/>
        <w:rPr>
          <w:rFonts w:asciiTheme="minorHAnsi" w:hAnsiTheme="minorHAnsi"/>
          <w:color w:val="000000"/>
          <w:sz w:val="22"/>
          <w:szCs w:val="22"/>
        </w:rPr>
      </w:pPr>
      <w:r>
        <w:rPr>
          <w:rFonts w:asciiTheme="minorHAnsi" w:hAnsiTheme="minorHAnsi"/>
          <w:color w:val="000000"/>
          <w:sz w:val="22"/>
          <w:szCs w:val="22"/>
        </w:rPr>
        <w:t xml:space="preserve">The School and </w:t>
      </w:r>
      <w:r w:rsidR="001E04F6" w:rsidRPr="001E04F6">
        <w:rPr>
          <w:rFonts w:asciiTheme="minorHAnsi" w:hAnsiTheme="minorHAnsi"/>
          <w:color w:val="000000"/>
          <w:sz w:val="22"/>
          <w:szCs w:val="22"/>
        </w:rPr>
        <w:t>Hertfordshire County Council’s policy is for children to be educated within their correct chronological year group, with the curriculum differentiated as necessary to meet the needs of individual children. This is in line with DfE guidance which states that “in general, children should be educated in their normal age group”.</w:t>
      </w:r>
      <w:r w:rsidR="001E04F6" w:rsidRPr="001E04F6">
        <w:rPr>
          <w:rStyle w:val="apple-converted-space"/>
          <w:rFonts w:asciiTheme="minorHAnsi" w:hAnsiTheme="minorHAnsi"/>
          <w:color w:val="000000"/>
          <w:sz w:val="22"/>
          <w:szCs w:val="22"/>
        </w:rPr>
        <w:t> </w:t>
      </w:r>
    </w:p>
    <w:p w14:paraId="659DA11B" w14:textId="486B175B"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If parents/carers believe their child(ren) should be educated in a different year group they should, at the time of application, submit supporting evidence from relevant professionals working with the child and family stating why the child must be placed outside their normal age appropriate cohort. DfE guidance makes clear that “it is reasonable for admission authorities to expect parents to provide them with information in support of their request – since without it they are unlikely to be able to make a decision on the basis of the circumstances of the case”.</w:t>
      </w:r>
      <w:r w:rsidRPr="001E04F6">
        <w:rPr>
          <w:rStyle w:val="apple-converted-space"/>
          <w:rFonts w:asciiTheme="minorHAnsi" w:hAnsiTheme="minorHAnsi"/>
          <w:color w:val="000000"/>
          <w:sz w:val="22"/>
          <w:szCs w:val="22"/>
        </w:rPr>
        <w:t> </w:t>
      </w:r>
    </w:p>
    <w:p w14:paraId="6B3A68F0" w14:textId="3EF6A99E"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 xml:space="preserve">The governing body </w:t>
      </w:r>
      <w:r w:rsidR="006E7F74">
        <w:rPr>
          <w:rFonts w:asciiTheme="minorHAnsi" w:hAnsiTheme="minorHAnsi"/>
          <w:color w:val="000000"/>
          <w:sz w:val="22"/>
          <w:szCs w:val="22"/>
        </w:rPr>
        <w:t>is</w:t>
      </w:r>
      <w:r w:rsidRPr="001E04F6">
        <w:rPr>
          <w:rFonts w:asciiTheme="minorHAnsi" w:hAnsiTheme="minorHAnsi"/>
          <w:color w:val="000000"/>
          <w:sz w:val="22"/>
          <w:szCs w:val="22"/>
        </w:rPr>
        <w:t xml:space="preserve"> ultimately responsible for making this decision for applications made to </w:t>
      </w:r>
      <w:r w:rsidR="006E7F74">
        <w:rPr>
          <w:rFonts w:asciiTheme="minorHAnsi" w:hAnsiTheme="minorHAnsi"/>
          <w:color w:val="000000"/>
          <w:sz w:val="22"/>
          <w:szCs w:val="22"/>
        </w:rPr>
        <w:t>our</w:t>
      </w:r>
      <w:r w:rsidRPr="001E04F6">
        <w:rPr>
          <w:rFonts w:asciiTheme="minorHAnsi" w:hAnsiTheme="minorHAnsi"/>
          <w:color w:val="000000"/>
          <w:sz w:val="22"/>
          <w:szCs w:val="22"/>
        </w:rPr>
        <w:t xml:space="preserve"> school.</w:t>
      </w:r>
      <w:r w:rsidRPr="001E04F6">
        <w:rPr>
          <w:rStyle w:val="apple-converted-space"/>
          <w:rFonts w:asciiTheme="minorHAnsi" w:hAnsiTheme="minorHAnsi"/>
          <w:color w:val="000000"/>
          <w:sz w:val="22"/>
          <w:szCs w:val="22"/>
        </w:rPr>
        <w:t> </w:t>
      </w:r>
    </w:p>
    <w:p w14:paraId="3AD8C11D" w14:textId="77777777" w:rsidR="001E04F6" w:rsidRPr="008E6818" w:rsidRDefault="001E04F6" w:rsidP="006B5A23">
      <w:pPr>
        <w:pStyle w:val="Heading2"/>
      </w:pPr>
      <w:r w:rsidRPr="008E6818">
        <w:lastRenderedPageBreak/>
        <w:t>Nursery Provision</w:t>
      </w:r>
      <w:r w:rsidRPr="008E6818">
        <w:rPr>
          <w:rStyle w:val="apple-converted-space"/>
          <w:rFonts w:asciiTheme="minorHAnsi" w:hAnsiTheme="minorHAnsi"/>
          <w:color w:val="000000"/>
          <w:sz w:val="22"/>
          <w:szCs w:val="22"/>
        </w:rPr>
        <w:t> </w:t>
      </w:r>
    </w:p>
    <w:p w14:paraId="3744E99E" w14:textId="77777777"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The admission arrangements detailed in this document do not apply for those being admitted into any nursery or pre-school provision. The responsibility for admission into nursery provision lies with the governing body of the school which offers such provision.</w:t>
      </w:r>
      <w:r w:rsidRPr="001E04F6">
        <w:rPr>
          <w:rStyle w:val="apple-converted-space"/>
          <w:rFonts w:asciiTheme="minorHAnsi" w:hAnsiTheme="minorHAnsi"/>
          <w:color w:val="000000"/>
          <w:sz w:val="22"/>
          <w:szCs w:val="22"/>
        </w:rPr>
        <w:t> </w:t>
      </w:r>
    </w:p>
    <w:p w14:paraId="69C320FF" w14:textId="708D7F56" w:rsidR="001E04F6" w:rsidRPr="001E04F6" w:rsidRDefault="001E04F6" w:rsidP="001E04F6">
      <w:pPr>
        <w:pStyle w:val="NormalWeb"/>
        <w:rPr>
          <w:rFonts w:asciiTheme="minorHAnsi" w:hAnsiTheme="minorHAnsi"/>
          <w:color w:val="000000"/>
          <w:sz w:val="22"/>
          <w:szCs w:val="22"/>
        </w:rPr>
      </w:pPr>
      <w:r w:rsidRPr="001E04F6">
        <w:rPr>
          <w:rFonts w:asciiTheme="minorHAnsi" w:hAnsiTheme="minorHAnsi"/>
          <w:color w:val="000000"/>
          <w:sz w:val="22"/>
          <w:szCs w:val="22"/>
        </w:rPr>
        <w:t>Parents of children who are admitted to a nursery provision at a school must apply in the normal way for a place at the school if they want their child to transfer to the reception class. Attendance at the nursery or co-located children’s centre does not guarantee</w:t>
      </w:r>
      <w:r w:rsidR="00CC7088">
        <w:rPr>
          <w:rFonts w:asciiTheme="minorHAnsi" w:hAnsiTheme="minorHAnsi"/>
          <w:color w:val="000000"/>
          <w:sz w:val="22"/>
          <w:szCs w:val="22"/>
        </w:rPr>
        <w:t xml:space="preserve"> admission to the school.</w:t>
      </w:r>
    </w:p>
    <w:p w14:paraId="6590E353" w14:textId="77777777" w:rsidR="001E04F6" w:rsidRPr="001E04F6" w:rsidRDefault="001E04F6" w:rsidP="00DD199C">
      <w:pPr>
        <w:pStyle w:val="NormalWeb"/>
        <w:rPr>
          <w:rFonts w:asciiTheme="minorHAnsi" w:hAnsiTheme="minorHAnsi"/>
          <w:color w:val="000000"/>
          <w:sz w:val="22"/>
          <w:szCs w:val="22"/>
        </w:rPr>
      </w:pPr>
    </w:p>
    <w:p w14:paraId="753019F4" w14:textId="77777777" w:rsidR="003950A1" w:rsidRPr="001E04F6" w:rsidRDefault="003950A1">
      <w:pPr>
        <w:rPr>
          <w:sz w:val="22"/>
          <w:szCs w:val="22"/>
        </w:rPr>
      </w:pPr>
    </w:p>
    <w:sectPr w:rsidR="003950A1" w:rsidRPr="001E04F6" w:rsidSect="003950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733AA"/>
    <w:multiLevelType w:val="hybridMultilevel"/>
    <w:tmpl w:val="D5522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B7"/>
    <w:rsid w:val="000E3185"/>
    <w:rsid w:val="001830C7"/>
    <w:rsid w:val="001C6DC7"/>
    <w:rsid w:val="001D7174"/>
    <w:rsid w:val="001E04F6"/>
    <w:rsid w:val="00254768"/>
    <w:rsid w:val="00275072"/>
    <w:rsid w:val="00280F8A"/>
    <w:rsid w:val="0038792F"/>
    <w:rsid w:val="003950A1"/>
    <w:rsid w:val="004615B8"/>
    <w:rsid w:val="00513599"/>
    <w:rsid w:val="00515202"/>
    <w:rsid w:val="00564260"/>
    <w:rsid w:val="005F433B"/>
    <w:rsid w:val="00692BEE"/>
    <w:rsid w:val="006B5A23"/>
    <w:rsid w:val="006E7F74"/>
    <w:rsid w:val="007369BA"/>
    <w:rsid w:val="00741870"/>
    <w:rsid w:val="007B3978"/>
    <w:rsid w:val="007C564F"/>
    <w:rsid w:val="008642A5"/>
    <w:rsid w:val="008720E8"/>
    <w:rsid w:val="00876BFD"/>
    <w:rsid w:val="00884741"/>
    <w:rsid w:val="008E6818"/>
    <w:rsid w:val="00903F43"/>
    <w:rsid w:val="009506D9"/>
    <w:rsid w:val="009A1CE7"/>
    <w:rsid w:val="00A21C6C"/>
    <w:rsid w:val="00A9016B"/>
    <w:rsid w:val="00AB53B7"/>
    <w:rsid w:val="00BD2B61"/>
    <w:rsid w:val="00C518C4"/>
    <w:rsid w:val="00CC7088"/>
    <w:rsid w:val="00D60C5C"/>
    <w:rsid w:val="00DD199C"/>
    <w:rsid w:val="00E10DB1"/>
    <w:rsid w:val="00EE1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0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A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53B7"/>
  </w:style>
  <w:style w:type="character" w:styleId="Hyperlink">
    <w:name w:val="Hyperlink"/>
    <w:basedOn w:val="DefaultParagraphFont"/>
    <w:uiPriority w:val="99"/>
    <w:unhideWhenUsed/>
    <w:rsid w:val="001E04F6"/>
    <w:rPr>
      <w:color w:val="0000FF" w:themeColor="hyperlink"/>
      <w:u w:val="single"/>
    </w:rPr>
  </w:style>
  <w:style w:type="character" w:customStyle="1" w:styleId="Heading1Char">
    <w:name w:val="Heading 1 Char"/>
    <w:basedOn w:val="DefaultParagraphFont"/>
    <w:link w:val="Heading1"/>
    <w:uiPriority w:val="9"/>
    <w:rsid w:val="005642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A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A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3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B53B7"/>
  </w:style>
  <w:style w:type="character" w:styleId="Hyperlink">
    <w:name w:val="Hyperlink"/>
    <w:basedOn w:val="DefaultParagraphFont"/>
    <w:uiPriority w:val="99"/>
    <w:unhideWhenUsed/>
    <w:rsid w:val="001E04F6"/>
    <w:rPr>
      <w:color w:val="0000FF" w:themeColor="hyperlink"/>
      <w:u w:val="single"/>
    </w:rPr>
  </w:style>
  <w:style w:type="character" w:customStyle="1" w:styleId="Heading1Char">
    <w:name w:val="Heading 1 Char"/>
    <w:basedOn w:val="DefaultParagraphFont"/>
    <w:link w:val="Heading1"/>
    <w:uiPriority w:val="9"/>
    <w:rsid w:val="005642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5A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562">
      <w:bodyDiv w:val="1"/>
      <w:marLeft w:val="0"/>
      <w:marRight w:val="0"/>
      <w:marTop w:val="0"/>
      <w:marBottom w:val="0"/>
      <w:divBdr>
        <w:top w:val="none" w:sz="0" w:space="0" w:color="auto"/>
        <w:left w:val="none" w:sz="0" w:space="0" w:color="auto"/>
        <w:bottom w:val="none" w:sz="0" w:space="0" w:color="auto"/>
        <w:right w:val="none" w:sz="0" w:space="0" w:color="auto"/>
      </w:divBdr>
    </w:div>
    <w:div w:id="382098160">
      <w:bodyDiv w:val="1"/>
      <w:marLeft w:val="0"/>
      <w:marRight w:val="0"/>
      <w:marTop w:val="0"/>
      <w:marBottom w:val="0"/>
      <w:divBdr>
        <w:top w:val="none" w:sz="0" w:space="0" w:color="auto"/>
        <w:left w:val="none" w:sz="0" w:space="0" w:color="auto"/>
        <w:bottom w:val="none" w:sz="0" w:space="0" w:color="auto"/>
        <w:right w:val="none" w:sz="0" w:space="0" w:color="auto"/>
      </w:divBdr>
    </w:div>
    <w:div w:id="690689146">
      <w:bodyDiv w:val="1"/>
      <w:marLeft w:val="0"/>
      <w:marRight w:val="0"/>
      <w:marTop w:val="0"/>
      <w:marBottom w:val="0"/>
      <w:divBdr>
        <w:top w:val="none" w:sz="0" w:space="0" w:color="auto"/>
        <w:left w:val="none" w:sz="0" w:space="0" w:color="auto"/>
        <w:bottom w:val="none" w:sz="0" w:space="0" w:color="auto"/>
        <w:right w:val="none" w:sz="0" w:space="0" w:color="auto"/>
      </w:divBdr>
    </w:div>
    <w:div w:id="894320342">
      <w:bodyDiv w:val="1"/>
      <w:marLeft w:val="0"/>
      <w:marRight w:val="0"/>
      <w:marTop w:val="0"/>
      <w:marBottom w:val="0"/>
      <w:divBdr>
        <w:top w:val="none" w:sz="0" w:space="0" w:color="auto"/>
        <w:left w:val="none" w:sz="0" w:space="0" w:color="auto"/>
        <w:bottom w:val="none" w:sz="0" w:space="0" w:color="auto"/>
        <w:right w:val="none" w:sz="0" w:space="0" w:color="auto"/>
      </w:divBdr>
    </w:div>
    <w:div w:id="1153913736">
      <w:bodyDiv w:val="1"/>
      <w:marLeft w:val="0"/>
      <w:marRight w:val="0"/>
      <w:marTop w:val="0"/>
      <w:marBottom w:val="0"/>
      <w:divBdr>
        <w:top w:val="none" w:sz="0" w:space="0" w:color="auto"/>
        <w:left w:val="none" w:sz="0" w:space="0" w:color="auto"/>
        <w:bottom w:val="none" w:sz="0" w:space="0" w:color="auto"/>
        <w:right w:val="none" w:sz="0" w:space="0" w:color="auto"/>
      </w:divBdr>
    </w:div>
    <w:div w:id="1215581048">
      <w:bodyDiv w:val="1"/>
      <w:marLeft w:val="0"/>
      <w:marRight w:val="0"/>
      <w:marTop w:val="0"/>
      <w:marBottom w:val="0"/>
      <w:divBdr>
        <w:top w:val="none" w:sz="0" w:space="0" w:color="auto"/>
        <w:left w:val="none" w:sz="0" w:space="0" w:color="auto"/>
        <w:bottom w:val="none" w:sz="0" w:space="0" w:color="auto"/>
        <w:right w:val="none" w:sz="0" w:space="0" w:color="auto"/>
      </w:divBdr>
    </w:div>
    <w:div w:id="1638950277">
      <w:bodyDiv w:val="1"/>
      <w:marLeft w:val="0"/>
      <w:marRight w:val="0"/>
      <w:marTop w:val="0"/>
      <w:marBottom w:val="0"/>
      <w:divBdr>
        <w:top w:val="none" w:sz="0" w:space="0" w:color="auto"/>
        <w:left w:val="none" w:sz="0" w:space="0" w:color="auto"/>
        <w:bottom w:val="none" w:sz="0" w:space="0" w:color="auto"/>
        <w:right w:val="none" w:sz="0" w:space="0" w:color="auto"/>
      </w:divBdr>
      <w:divsChild>
        <w:div w:id="933971913">
          <w:marLeft w:val="0"/>
          <w:marRight w:val="0"/>
          <w:marTop w:val="0"/>
          <w:marBottom w:val="0"/>
          <w:divBdr>
            <w:top w:val="none" w:sz="0" w:space="0" w:color="auto"/>
            <w:left w:val="none" w:sz="0" w:space="0" w:color="auto"/>
            <w:bottom w:val="none" w:sz="0" w:space="0" w:color="auto"/>
            <w:right w:val="none" w:sz="0" w:space="0" w:color="auto"/>
          </w:divBdr>
        </w:div>
        <w:div w:id="50664963">
          <w:marLeft w:val="0"/>
          <w:marRight w:val="0"/>
          <w:marTop w:val="0"/>
          <w:marBottom w:val="0"/>
          <w:divBdr>
            <w:top w:val="none" w:sz="0" w:space="0" w:color="auto"/>
            <w:left w:val="none" w:sz="0" w:space="0" w:color="auto"/>
            <w:bottom w:val="none" w:sz="0" w:space="0" w:color="auto"/>
            <w:right w:val="none" w:sz="0" w:space="0" w:color="auto"/>
          </w:divBdr>
        </w:div>
        <w:div w:id="2035302387">
          <w:marLeft w:val="0"/>
          <w:marRight w:val="0"/>
          <w:marTop w:val="0"/>
          <w:marBottom w:val="0"/>
          <w:divBdr>
            <w:top w:val="none" w:sz="0" w:space="0" w:color="auto"/>
            <w:left w:val="none" w:sz="0" w:space="0" w:color="auto"/>
            <w:bottom w:val="none" w:sz="0" w:space="0" w:color="auto"/>
            <w:right w:val="none" w:sz="0" w:space="0" w:color="auto"/>
          </w:divBdr>
        </w:div>
        <w:div w:id="1646012179">
          <w:marLeft w:val="0"/>
          <w:marRight w:val="0"/>
          <w:marTop w:val="0"/>
          <w:marBottom w:val="0"/>
          <w:divBdr>
            <w:top w:val="none" w:sz="0" w:space="0" w:color="auto"/>
            <w:left w:val="none" w:sz="0" w:space="0" w:color="auto"/>
            <w:bottom w:val="none" w:sz="0" w:space="0" w:color="auto"/>
            <w:right w:val="none" w:sz="0" w:space="0" w:color="auto"/>
          </w:divBdr>
        </w:div>
        <w:div w:id="213396968">
          <w:marLeft w:val="0"/>
          <w:marRight w:val="0"/>
          <w:marTop w:val="0"/>
          <w:marBottom w:val="0"/>
          <w:divBdr>
            <w:top w:val="none" w:sz="0" w:space="0" w:color="auto"/>
            <w:left w:val="none" w:sz="0" w:space="0" w:color="auto"/>
            <w:bottom w:val="none" w:sz="0" w:space="0" w:color="auto"/>
            <w:right w:val="none" w:sz="0" w:space="0" w:color="auto"/>
          </w:divBdr>
        </w:div>
        <w:div w:id="744837060">
          <w:marLeft w:val="0"/>
          <w:marRight w:val="0"/>
          <w:marTop w:val="0"/>
          <w:marBottom w:val="0"/>
          <w:divBdr>
            <w:top w:val="none" w:sz="0" w:space="0" w:color="auto"/>
            <w:left w:val="none" w:sz="0" w:space="0" w:color="auto"/>
            <w:bottom w:val="none" w:sz="0" w:space="0" w:color="auto"/>
            <w:right w:val="none" w:sz="0" w:space="0" w:color="auto"/>
          </w:divBdr>
        </w:div>
        <w:div w:id="607127102">
          <w:marLeft w:val="0"/>
          <w:marRight w:val="0"/>
          <w:marTop w:val="0"/>
          <w:marBottom w:val="0"/>
          <w:divBdr>
            <w:top w:val="none" w:sz="0" w:space="0" w:color="auto"/>
            <w:left w:val="none" w:sz="0" w:space="0" w:color="auto"/>
            <w:bottom w:val="none" w:sz="0" w:space="0" w:color="auto"/>
            <w:right w:val="none" w:sz="0" w:space="0" w:color="auto"/>
          </w:divBdr>
        </w:div>
        <w:div w:id="1960642684">
          <w:marLeft w:val="0"/>
          <w:marRight w:val="0"/>
          <w:marTop w:val="0"/>
          <w:marBottom w:val="0"/>
          <w:divBdr>
            <w:top w:val="none" w:sz="0" w:space="0" w:color="auto"/>
            <w:left w:val="none" w:sz="0" w:space="0" w:color="auto"/>
            <w:bottom w:val="none" w:sz="0" w:space="0" w:color="auto"/>
            <w:right w:val="none" w:sz="0" w:space="0" w:color="auto"/>
          </w:divBdr>
        </w:div>
        <w:div w:id="48236286">
          <w:marLeft w:val="0"/>
          <w:marRight w:val="0"/>
          <w:marTop w:val="0"/>
          <w:marBottom w:val="0"/>
          <w:divBdr>
            <w:top w:val="none" w:sz="0" w:space="0" w:color="auto"/>
            <w:left w:val="none" w:sz="0" w:space="0" w:color="auto"/>
            <w:bottom w:val="none" w:sz="0" w:space="0" w:color="auto"/>
            <w:right w:val="none" w:sz="0" w:space="0" w:color="auto"/>
          </w:divBdr>
        </w:div>
        <w:div w:id="1485853553">
          <w:marLeft w:val="0"/>
          <w:marRight w:val="0"/>
          <w:marTop w:val="0"/>
          <w:marBottom w:val="0"/>
          <w:divBdr>
            <w:top w:val="none" w:sz="0" w:space="0" w:color="auto"/>
            <w:left w:val="none" w:sz="0" w:space="0" w:color="auto"/>
            <w:bottom w:val="none" w:sz="0" w:space="0" w:color="auto"/>
            <w:right w:val="none" w:sz="0" w:space="0" w:color="auto"/>
          </w:divBdr>
        </w:div>
        <w:div w:id="1170440054">
          <w:marLeft w:val="0"/>
          <w:marRight w:val="0"/>
          <w:marTop w:val="0"/>
          <w:marBottom w:val="0"/>
          <w:divBdr>
            <w:top w:val="none" w:sz="0" w:space="0" w:color="auto"/>
            <w:left w:val="none" w:sz="0" w:space="0" w:color="auto"/>
            <w:bottom w:val="none" w:sz="0" w:space="0" w:color="auto"/>
            <w:right w:val="none" w:sz="0" w:space="0" w:color="auto"/>
          </w:divBdr>
        </w:div>
        <w:div w:id="1990210717">
          <w:marLeft w:val="0"/>
          <w:marRight w:val="0"/>
          <w:marTop w:val="0"/>
          <w:marBottom w:val="0"/>
          <w:divBdr>
            <w:top w:val="none" w:sz="0" w:space="0" w:color="auto"/>
            <w:left w:val="none" w:sz="0" w:space="0" w:color="auto"/>
            <w:bottom w:val="none" w:sz="0" w:space="0" w:color="auto"/>
            <w:right w:val="none" w:sz="0" w:space="0" w:color="auto"/>
          </w:divBdr>
        </w:div>
        <w:div w:id="66998049">
          <w:marLeft w:val="0"/>
          <w:marRight w:val="0"/>
          <w:marTop w:val="0"/>
          <w:marBottom w:val="0"/>
          <w:divBdr>
            <w:top w:val="none" w:sz="0" w:space="0" w:color="auto"/>
            <w:left w:val="none" w:sz="0" w:space="0" w:color="auto"/>
            <w:bottom w:val="none" w:sz="0" w:space="0" w:color="auto"/>
            <w:right w:val="none" w:sz="0" w:space="0" w:color="auto"/>
          </w:divBdr>
        </w:div>
        <w:div w:id="1183936289">
          <w:marLeft w:val="0"/>
          <w:marRight w:val="0"/>
          <w:marTop w:val="0"/>
          <w:marBottom w:val="0"/>
          <w:divBdr>
            <w:top w:val="none" w:sz="0" w:space="0" w:color="auto"/>
            <w:left w:val="none" w:sz="0" w:space="0" w:color="auto"/>
            <w:bottom w:val="none" w:sz="0" w:space="0" w:color="auto"/>
            <w:right w:val="none" w:sz="0" w:space="0" w:color="auto"/>
          </w:divBdr>
        </w:div>
        <w:div w:id="1786265194">
          <w:marLeft w:val="0"/>
          <w:marRight w:val="0"/>
          <w:marTop w:val="0"/>
          <w:marBottom w:val="0"/>
          <w:divBdr>
            <w:top w:val="none" w:sz="0" w:space="0" w:color="auto"/>
            <w:left w:val="none" w:sz="0" w:space="0" w:color="auto"/>
            <w:bottom w:val="none" w:sz="0" w:space="0" w:color="auto"/>
            <w:right w:val="none" w:sz="0" w:space="0" w:color="auto"/>
          </w:divBdr>
        </w:div>
        <w:div w:id="63770391">
          <w:marLeft w:val="0"/>
          <w:marRight w:val="0"/>
          <w:marTop w:val="0"/>
          <w:marBottom w:val="0"/>
          <w:divBdr>
            <w:top w:val="none" w:sz="0" w:space="0" w:color="auto"/>
            <w:left w:val="none" w:sz="0" w:space="0" w:color="auto"/>
            <w:bottom w:val="none" w:sz="0" w:space="0" w:color="auto"/>
            <w:right w:val="none" w:sz="0" w:space="0" w:color="auto"/>
          </w:divBdr>
        </w:div>
        <w:div w:id="1884631033">
          <w:marLeft w:val="0"/>
          <w:marRight w:val="0"/>
          <w:marTop w:val="0"/>
          <w:marBottom w:val="0"/>
          <w:divBdr>
            <w:top w:val="none" w:sz="0" w:space="0" w:color="auto"/>
            <w:left w:val="none" w:sz="0" w:space="0" w:color="auto"/>
            <w:bottom w:val="none" w:sz="0" w:space="0" w:color="auto"/>
            <w:right w:val="none" w:sz="0" w:space="0" w:color="auto"/>
          </w:divBdr>
        </w:div>
        <w:div w:id="1901672695">
          <w:marLeft w:val="0"/>
          <w:marRight w:val="0"/>
          <w:marTop w:val="0"/>
          <w:marBottom w:val="0"/>
          <w:divBdr>
            <w:top w:val="none" w:sz="0" w:space="0" w:color="auto"/>
            <w:left w:val="none" w:sz="0" w:space="0" w:color="auto"/>
            <w:bottom w:val="none" w:sz="0" w:space="0" w:color="auto"/>
            <w:right w:val="none" w:sz="0" w:space="0" w:color="auto"/>
          </w:divBdr>
        </w:div>
        <w:div w:id="1899708951">
          <w:marLeft w:val="0"/>
          <w:marRight w:val="0"/>
          <w:marTop w:val="0"/>
          <w:marBottom w:val="0"/>
          <w:divBdr>
            <w:top w:val="none" w:sz="0" w:space="0" w:color="auto"/>
            <w:left w:val="none" w:sz="0" w:space="0" w:color="auto"/>
            <w:bottom w:val="none" w:sz="0" w:space="0" w:color="auto"/>
            <w:right w:val="none" w:sz="0" w:space="0" w:color="auto"/>
          </w:divBdr>
        </w:div>
        <w:div w:id="2114395180">
          <w:marLeft w:val="0"/>
          <w:marRight w:val="0"/>
          <w:marTop w:val="0"/>
          <w:marBottom w:val="0"/>
          <w:divBdr>
            <w:top w:val="none" w:sz="0" w:space="0" w:color="auto"/>
            <w:left w:val="none" w:sz="0" w:space="0" w:color="auto"/>
            <w:bottom w:val="none" w:sz="0" w:space="0" w:color="auto"/>
            <w:right w:val="none" w:sz="0" w:space="0" w:color="auto"/>
          </w:divBdr>
        </w:div>
        <w:div w:id="1357581523">
          <w:marLeft w:val="0"/>
          <w:marRight w:val="0"/>
          <w:marTop w:val="0"/>
          <w:marBottom w:val="0"/>
          <w:divBdr>
            <w:top w:val="none" w:sz="0" w:space="0" w:color="auto"/>
            <w:left w:val="none" w:sz="0" w:space="0" w:color="auto"/>
            <w:bottom w:val="none" w:sz="0" w:space="0" w:color="auto"/>
            <w:right w:val="none" w:sz="0" w:space="0" w:color="auto"/>
          </w:divBdr>
        </w:div>
        <w:div w:id="333345402">
          <w:marLeft w:val="0"/>
          <w:marRight w:val="0"/>
          <w:marTop w:val="0"/>
          <w:marBottom w:val="0"/>
          <w:divBdr>
            <w:top w:val="none" w:sz="0" w:space="0" w:color="auto"/>
            <w:left w:val="none" w:sz="0" w:space="0" w:color="auto"/>
            <w:bottom w:val="none" w:sz="0" w:space="0" w:color="auto"/>
            <w:right w:val="none" w:sz="0" w:space="0" w:color="auto"/>
          </w:divBdr>
        </w:div>
        <w:div w:id="1369526645">
          <w:marLeft w:val="0"/>
          <w:marRight w:val="0"/>
          <w:marTop w:val="0"/>
          <w:marBottom w:val="0"/>
          <w:divBdr>
            <w:top w:val="none" w:sz="0" w:space="0" w:color="auto"/>
            <w:left w:val="none" w:sz="0" w:space="0" w:color="auto"/>
            <w:bottom w:val="none" w:sz="0" w:space="0" w:color="auto"/>
            <w:right w:val="none" w:sz="0" w:space="0" w:color="auto"/>
          </w:divBdr>
        </w:div>
        <w:div w:id="559170545">
          <w:marLeft w:val="0"/>
          <w:marRight w:val="0"/>
          <w:marTop w:val="0"/>
          <w:marBottom w:val="0"/>
          <w:divBdr>
            <w:top w:val="none" w:sz="0" w:space="0" w:color="auto"/>
            <w:left w:val="none" w:sz="0" w:space="0" w:color="auto"/>
            <w:bottom w:val="none" w:sz="0" w:space="0" w:color="auto"/>
            <w:right w:val="none" w:sz="0" w:space="0" w:color="auto"/>
          </w:divBdr>
        </w:div>
        <w:div w:id="488444911">
          <w:marLeft w:val="0"/>
          <w:marRight w:val="0"/>
          <w:marTop w:val="0"/>
          <w:marBottom w:val="0"/>
          <w:divBdr>
            <w:top w:val="none" w:sz="0" w:space="0" w:color="auto"/>
            <w:left w:val="none" w:sz="0" w:space="0" w:color="auto"/>
            <w:bottom w:val="none" w:sz="0" w:space="0" w:color="auto"/>
            <w:right w:val="none" w:sz="0" w:space="0" w:color="auto"/>
          </w:divBdr>
        </w:div>
        <w:div w:id="888223462">
          <w:marLeft w:val="0"/>
          <w:marRight w:val="0"/>
          <w:marTop w:val="0"/>
          <w:marBottom w:val="0"/>
          <w:divBdr>
            <w:top w:val="none" w:sz="0" w:space="0" w:color="auto"/>
            <w:left w:val="none" w:sz="0" w:space="0" w:color="auto"/>
            <w:bottom w:val="none" w:sz="0" w:space="0" w:color="auto"/>
            <w:right w:val="none" w:sz="0" w:space="0" w:color="auto"/>
          </w:divBdr>
        </w:div>
        <w:div w:id="1045064599">
          <w:marLeft w:val="0"/>
          <w:marRight w:val="0"/>
          <w:marTop w:val="0"/>
          <w:marBottom w:val="0"/>
          <w:divBdr>
            <w:top w:val="none" w:sz="0" w:space="0" w:color="auto"/>
            <w:left w:val="none" w:sz="0" w:space="0" w:color="auto"/>
            <w:bottom w:val="none" w:sz="0" w:space="0" w:color="auto"/>
            <w:right w:val="none" w:sz="0" w:space="0" w:color="auto"/>
          </w:divBdr>
        </w:div>
        <w:div w:id="774593770">
          <w:marLeft w:val="0"/>
          <w:marRight w:val="0"/>
          <w:marTop w:val="0"/>
          <w:marBottom w:val="0"/>
          <w:divBdr>
            <w:top w:val="none" w:sz="0" w:space="0" w:color="auto"/>
            <w:left w:val="none" w:sz="0" w:space="0" w:color="auto"/>
            <w:bottom w:val="none" w:sz="0" w:space="0" w:color="auto"/>
            <w:right w:val="none" w:sz="0" w:space="0" w:color="auto"/>
          </w:divBdr>
        </w:div>
        <w:div w:id="837891094">
          <w:marLeft w:val="0"/>
          <w:marRight w:val="0"/>
          <w:marTop w:val="0"/>
          <w:marBottom w:val="0"/>
          <w:divBdr>
            <w:top w:val="none" w:sz="0" w:space="0" w:color="auto"/>
            <w:left w:val="none" w:sz="0" w:space="0" w:color="auto"/>
            <w:bottom w:val="none" w:sz="0" w:space="0" w:color="auto"/>
            <w:right w:val="none" w:sz="0" w:space="0" w:color="auto"/>
          </w:divBdr>
        </w:div>
        <w:div w:id="1066949054">
          <w:marLeft w:val="0"/>
          <w:marRight w:val="0"/>
          <w:marTop w:val="0"/>
          <w:marBottom w:val="0"/>
          <w:divBdr>
            <w:top w:val="none" w:sz="0" w:space="0" w:color="auto"/>
            <w:left w:val="none" w:sz="0" w:space="0" w:color="auto"/>
            <w:bottom w:val="none" w:sz="0" w:space="0" w:color="auto"/>
            <w:right w:val="none" w:sz="0" w:space="0" w:color="auto"/>
          </w:divBdr>
        </w:div>
        <w:div w:id="1736467507">
          <w:marLeft w:val="0"/>
          <w:marRight w:val="0"/>
          <w:marTop w:val="0"/>
          <w:marBottom w:val="0"/>
          <w:divBdr>
            <w:top w:val="none" w:sz="0" w:space="0" w:color="auto"/>
            <w:left w:val="none" w:sz="0" w:space="0" w:color="auto"/>
            <w:bottom w:val="none" w:sz="0" w:space="0" w:color="auto"/>
            <w:right w:val="none" w:sz="0" w:space="0" w:color="auto"/>
          </w:divBdr>
        </w:div>
        <w:div w:id="437992077">
          <w:marLeft w:val="0"/>
          <w:marRight w:val="0"/>
          <w:marTop w:val="0"/>
          <w:marBottom w:val="0"/>
          <w:divBdr>
            <w:top w:val="none" w:sz="0" w:space="0" w:color="auto"/>
            <w:left w:val="none" w:sz="0" w:space="0" w:color="auto"/>
            <w:bottom w:val="none" w:sz="0" w:space="0" w:color="auto"/>
            <w:right w:val="none" w:sz="0" w:space="0" w:color="auto"/>
          </w:divBdr>
        </w:div>
        <w:div w:id="1206258497">
          <w:marLeft w:val="0"/>
          <w:marRight w:val="0"/>
          <w:marTop w:val="0"/>
          <w:marBottom w:val="0"/>
          <w:divBdr>
            <w:top w:val="none" w:sz="0" w:space="0" w:color="auto"/>
            <w:left w:val="none" w:sz="0" w:space="0" w:color="auto"/>
            <w:bottom w:val="none" w:sz="0" w:space="0" w:color="auto"/>
            <w:right w:val="none" w:sz="0" w:space="0" w:color="auto"/>
          </w:divBdr>
        </w:div>
        <w:div w:id="1476144650">
          <w:marLeft w:val="0"/>
          <w:marRight w:val="0"/>
          <w:marTop w:val="0"/>
          <w:marBottom w:val="0"/>
          <w:divBdr>
            <w:top w:val="none" w:sz="0" w:space="0" w:color="auto"/>
            <w:left w:val="none" w:sz="0" w:space="0" w:color="auto"/>
            <w:bottom w:val="none" w:sz="0" w:space="0" w:color="auto"/>
            <w:right w:val="none" w:sz="0" w:space="0" w:color="auto"/>
          </w:divBdr>
        </w:div>
        <w:div w:id="1415936434">
          <w:marLeft w:val="0"/>
          <w:marRight w:val="0"/>
          <w:marTop w:val="0"/>
          <w:marBottom w:val="0"/>
          <w:divBdr>
            <w:top w:val="none" w:sz="0" w:space="0" w:color="auto"/>
            <w:left w:val="none" w:sz="0" w:space="0" w:color="auto"/>
            <w:bottom w:val="none" w:sz="0" w:space="0" w:color="auto"/>
            <w:right w:val="none" w:sz="0" w:space="0" w:color="auto"/>
          </w:divBdr>
        </w:div>
        <w:div w:id="1356418707">
          <w:marLeft w:val="0"/>
          <w:marRight w:val="0"/>
          <w:marTop w:val="0"/>
          <w:marBottom w:val="0"/>
          <w:divBdr>
            <w:top w:val="none" w:sz="0" w:space="0" w:color="auto"/>
            <w:left w:val="none" w:sz="0" w:space="0" w:color="auto"/>
            <w:bottom w:val="none" w:sz="0" w:space="0" w:color="auto"/>
            <w:right w:val="none" w:sz="0" w:space="0" w:color="auto"/>
          </w:divBdr>
        </w:div>
        <w:div w:id="83889842">
          <w:marLeft w:val="0"/>
          <w:marRight w:val="0"/>
          <w:marTop w:val="0"/>
          <w:marBottom w:val="0"/>
          <w:divBdr>
            <w:top w:val="none" w:sz="0" w:space="0" w:color="auto"/>
            <w:left w:val="none" w:sz="0" w:space="0" w:color="auto"/>
            <w:bottom w:val="none" w:sz="0" w:space="0" w:color="auto"/>
            <w:right w:val="none" w:sz="0" w:space="0" w:color="auto"/>
          </w:divBdr>
        </w:div>
        <w:div w:id="1432119160">
          <w:marLeft w:val="0"/>
          <w:marRight w:val="0"/>
          <w:marTop w:val="0"/>
          <w:marBottom w:val="0"/>
          <w:divBdr>
            <w:top w:val="none" w:sz="0" w:space="0" w:color="auto"/>
            <w:left w:val="none" w:sz="0" w:space="0" w:color="auto"/>
            <w:bottom w:val="none" w:sz="0" w:space="0" w:color="auto"/>
            <w:right w:val="none" w:sz="0" w:space="0" w:color="auto"/>
          </w:divBdr>
        </w:div>
        <w:div w:id="260794448">
          <w:marLeft w:val="0"/>
          <w:marRight w:val="0"/>
          <w:marTop w:val="0"/>
          <w:marBottom w:val="0"/>
          <w:divBdr>
            <w:top w:val="none" w:sz="0" w:space="0" w:color="auto"/>
            <w:left w:val="none" w:sz="0" w:space="0" w:color="auto"/>
            <w:bottom w:val="none" w:sz="0" w:space="0" w:color="auto"/>
            <w:right w:val="none" w:sz="0" w:space="0" w:color="auto"/>
          </w:divBdr>
        </w:div>
        <w:div w:id="1861551724">
          <w:marLeft w:val="0"/>
          <w:marRight w:val="0"/>
          <w:marTop w:val="0"/>
          <w:marBottom w:val="0"/>
          <w:divBdr>
            <w:top w:val="none" w:sz="0" w:space="0" w:color="auto"/>
            <w:left w:val="none" w:sz="0" w:space="0" w:color="auto"/>
            <w:bottom w:val="none" w:sz="0" w:space="0" w:color="auto"/>
            <w:right w:val="none" w:sz="0" w:space="0" w:color="auto"/>
          </w:divBdr>
        </w:div>
        <w:div w:id="1953438886">
          <w:marLeft w:val="0"/>
          <w:marRight w:val="0"/>
          <w:marTop w:val="0"/>
          <w:marBottom w:val="0"/>
          <w:divBdr>
            <w:top w:val="none" w:sz="0" w:space="0" w:color="auto"/>
            <w:left w:val="none" w:sz="0" w:space="0" w:color="auto"/>
            <w:bottom w:val="none" w:sz="0" w:space="0" w:color="auto"/>
            <w:right w:val="none" w:sz="0" w:space="0" w:color="auto"/>
          </w:divBdr>
        </w:div>
        <w:div w:id="195316153">
          <w:marLeft w:val="0"/>
          <w:marRight w:val="0"/>
          <w:marTop w:val="0"/>
          <w:marBottom w:val="0"/>
          <w:divBdr>
            <w:top w:val="none" w:sz="0" w:space="0" w:color="auto"/>
            <w:left w:val="none" w:sz="0" w:space="0" w:color="auto"/>
            <w:bottom w:val="none" w:sz="0" w:space="0" w:color="auto"/>
            <w:right w:val="none" w:sz="0" w:space="0" w:color="auto"/>
          </w:divBdr>
        </w:div>
        <w:div w:id="1681275868">
          <w:marLeft w:val="0"/>
          <w:marRight w:val="0"/>
          <w:marTop w:val="0"/>
          <w:marBottom w:val="0"/>
          <w:divBdr>
            <w:top w:val="none" w:sz="0" w:space="0" w:color="auto"/>
            <w:left w:val="none" w:sz="0" w:space="0" w:color="auto"/>
            <w:bottom w:val="none" w:sz="0" w:space="0" w:color="auto"/>
            <w:right w:val="none" w:sz="0" w:space="0" w:color="auto"/>
          </w:divBdr>
        </w:div>
        <w:div w:id="212545351">
          <w:marLeft w:val="0"/>
          <w:marRight w:val="0"/>
          <w:marTop w:val="0"/>
          <w:marBottom w:val="0"/>
          <w:divBdr>
            <w:top w:val="none" w:sz="0" w:space="0" w:color="auto"/>
            <w:left w:val="none" w:sz="0" w:space="0" w:color="auto"/>
            <w:bottom w:val="none" w:sz="0" w:space="0" w:color="auto"/>
            <w:right w:val="none" w:sz="0" w:space="0" w:color="auto"/>
          </w:divBdr>
        </w:div>
        <w:div w:id="1535998128">
          <w:marLeft w:val="0"/>
          <w:marRight w:val="0"/>
          <w:marTop w:val="0"/>
          <w:marBottom w:val="0"/>
          <w:divBdr>
            <w:top w:val="none" w:sz="0" w:space="0" w:color="auto"/>
            <w:left w:val="none" w:sz="0" w:space="0" w:color="auto"/>
            <w:bottom w:val="none" w:sz="0" w:space="0" w:color="auto"/>
            <w:right w:val="none" w:sz="0" w:space="0" w:color="auto"/>
          </w:divBdr>
        </w:div>
        <w:div w:id="782726972">
          <w:marLeft w:val="0"/>
          <w:marRight w:val="0"/>
          <w:marTop w:val="0"/>
          <w:marBottom w:val="0"/>
          <w:divBdr>
            <w:top w:val="none" w:sz="0" w:space="0" w:color="auto"/>
            <w:left w:val="none" w:sz="0" w:space="0" w:color="auto"/>
            <w:bottom w:val="none" w:sz="0" w:space="0" w:color="auto"/>
            <w:right w:val="none" w:sz="0" w:space="0" w:color="auto"/>
          </w:divBdr>
        </w:div>
        <w:div w:id="1854805321">
          <w:marLeft w:val="0"/>
          <w:marRight w:val="0"/>
          <w:marTop w:val="0"/>
          <w:marBottom w:val="0"/>
          <w:divBdr>
            <w:top w:val="none" w:sz="0" w:space="0" w:color="auto"/>
            <w:left w:val="none" w:sz="0" w:space="0" w:color="auto"/>
            <w:bottom w:val="none" w:sz="0" w:space="0" w:color="auto"/>
            <w:right w:val="none" w:sz="0" w:space="0" w:color="auto"/>
          </w:divBdr>
        </w:div>
        <w:div w:id="348682615">
          <w:marLeft w:val="0"/>
          <w:marRight w:val="0"/>
          <w:marTop w:val="0"/>
          <w:marBottom w:val="0"/>
          <w:divBdr>
            <w:top w:val="none" w:sz="0" w:space="0" w:color="auto"/>
            <w:left w:val="none" w:sz="0" w:space="0" w:color="auto"/>
            <w:bottom w:val="none" w:sz="0" w:space="0" w:color="auto"/>
            <w:right w:val="none" w:sz="0" w:space="0" w:color="auto"/>
          </w:divBdr>
        </w:div>
        <w:div w:id="134488383">
          <w:marLeft w:val="0"/>
          <w:marRight w:val="0"/>
          <w:marTop w:val="0"/>
          <w:marBottom w:val="0"/>
          <w:divBdr>
            <w:top w:val="none" w:sz="0" w:space="0" w:color="auto"/>
            <w:left w:val="none" w:sz="0" w:space="0" w:color="auto"/>
            <w:bottom w:val="none" w:sz="0" w:space="0" w:color="auto"/>
            <w:right w:val="none" w:sz="0" w:space="0" w:color="auto"/>
          </w:divBdr>
        </w:div>
        <w:div w:id="213933249">
          <w:marLeft w:val="0"/>
          <w:marRight w:val="0"/>
          <w:marTop w:val="0"/>
          <w:marBottom w:val="0"/>
          <w:divBdr>
            <w:top w:val="none" w:sz="0" w:space="0" w:color="auto"/>
            <w:left w:val="none" w:sz="0" w:space="0" w:color="auto"/>
            <w:bottom w:val="none" w:sz="0" w:space="0" w:color="auto"/>
            <w:right w:val="none" w:sz="0" w:space="0" w:color="auto"/>
          </w:divBdr>
        </w:div>
        <w:div w:id="1918440761">
          <w:marLeft w:val="0"/>
          <w:marRight w:val="0"/>
          <w:marTop w:val="0"/>
          <w:marBottom w:val="0"/>
          <w:divBdr>
            <w:top w:val="none" w:sz="0" w:space="0" w:color="auto"/>
            <w:left w:val="none" w:sz="0" w:space="0" w:color="auto"/>
            <w:bottom w:val="none" w:sz="0" w:space="0" w:color="auto"/>
            <w:right w:val="none" w:sz="0" w:space="0" w:color="auto"/>
          </w:divBdr>
        </w:div>
        <w:div w:id="1102534023">
          <w:marLeft w:val="0"/>
          <w:marRight w:val="0"/>
          <w:marTop w:val="0"/>
          <w:marBottom w:val="0"/>
          <w:divBdr>
            <w:top w:val="none" w:sz="0" w:space="0" w:color="auto"/>
            <w:left w:val="none" w:sz="0" w:space="0" w:color="auto"/>
            <w:bottom w:val="none" w:sz="0" w:space="0" w:color="auto"/>
            <w:right w:val="none" w:sz="0" w:space="0" w:color="auto"/>
          </w:divBdr>
        </w:div>
        <w:div w:id="1193571731">
          <w:marLeft w:val="0"/>
          <w:marRight w:val="0"/>
          <w:marTop w:val="0"/>
          <w:marBottom w:val="0"/>
          <w:divBdr>
            <w:top w:val="none" w:sz="0" w:space="0" w:color="auto"/>
            <w:left w:val="none" w:sz="0" w:space="0" w:color="auto"/>
            <w:bottom w:val="none" w:sz="0" w:space="0" w:color="auto"/>
            <w:right w:val="none" w:sz="0" w:space="0" w:color="auto"/>
          </w:divBdr>
        </w:div>
        <w:div w:id="1118909683">
          <w:marLeft w:val="0"/>
          <w:marRight w:val="0"/>
          <w:marTop w:val="0"/>
          <w:marBottom w:val="0"/>
          <w:divBdr>
            <w:top w:val="none" w:sz="0" w:space="0" w:color="auto"/>
            <w:left w:val="none" w:sz="0" w:space="0" w:color="auto"/>
            <w:bottom w:val="none" w:sz="0" w:space="0" w:color="auto"/>
            <w:right w:val="none" w:sz="0" w:space="0" w:color="auto"/>
          </w:divBdr>
        </w:div>
        <w:div w:id="1720083888">
          <w:marLeft w:val="0"/>
          <w:marRight w:val="0"/>
          <w:marTop w:val="0"/>
          <w:marBottom w:val="0"/>
          <w:divBdr>
            <w:top w:val="none" w:sz="0" w:space="0" w:color="auto"/>
            <w:left w:val="none" w:sz="0" w:space="0" w:color="auto"/>
            <w:bottom w:val="none" w:sz="0" w:space="0" w:color="auto"/>
            <w:right w:val="none" w:sz="0" w:space="0" w:color="auto"/>
          </w:divBdr>
        </w:div>
        <w:div w:id="1030646541">
          <w:marLeft w:val="0"/>
          <w:marRight w:val="0"/>
          <w:marTop w:val="0"/>
          <w:marBottom w:val="0"/>
          <w:divBdr>
            <w:top w:val="none" w:sz="0" w:space="0" w:color="auto"/>
            <w:left w:val="none" w:sz="0" w:space="0" w:color="auto"/>
            <w:bottom w:val="none" w:sz="0" w:space="0" w:color="auto"/>
            <w:right w:val="none" w:sz="0" w:space="0" w:color="auto"/>
          </w:divBdr>
        </w:div>
        <w:div w:id="1974406419">
          <w:marLeft w:val="0"/>
          <w:marRight w:val="0"/>
          <w:marTop w:val="0"/>
          <w:marBottom w:val="0"/>
          <w:divBdr>
            <w:top w:val="none" w:sz="0" w:space="0" w:color="auto"/>
            <w:left w:val="none" w:sz="0" w:space="0" w:color="auto"/>
            <w:bottom w:val="none" w:sz="0" w:space="0" w:color="auto"/>
            <w:right w:val="none" w:sz="0" w:space="0" w:color="auto"/>
          </w:divBdr>
        </w:div>
        <w:div w:id="752748138">
          <w:marLeft w:val="0"/>
          <w:marRight w:val="0"/>
          <w:marTop w:val="0"/>
          <w:marBottom w:val="0"/>
          <w:divBdr>
            <w:top w:val="none" w:sz="0" w:space="0" w:color="auto"/>
            <w:left w:val="none" w:sz="0" w:space="0" w:color="auto"/>
            <w:bottom w:val="none" w:sz="0" w:space="0" w:color="auto"/>
            <w:right w:val="none" w:sz="0" w:space="0" w:color="auto"/>
          </w:divBdr>
        </w:div>
        <w:div w:id="192154736">
          <w:marLeft w:val="0"/>
          <w:marRight w:val="0"/>
          <w:marTop w:val="0"/>
          <w:marBottom w:val="0"/>
          <w:divBdr>
            <w:top w:val="none" w:sz="0" w:space="0" w:color="auto"/>
            <w:left w:val="none" w:sz="0" w:space="0" w:color="auto"/>
            <w:bottom w:val="none" w:sz="0" w:space="0" w:color="auto"/>
            <w:right w:val="none" w:sz="0" w:space="0" w:color="auto"/>
          </w:divBdr>
        </w:div>
        <w:div w:id="1125582796">
          <w:marLeft w:val="0"/>
          <w:marRight w:val="0"/>
          <w:marTop w:val="0"/>
          <w:marBottom w:val="0"/>
          <w:divBdr>
            <w:top w:val="none" w:sz="0" w:space="0" w:color="auto"/>
            <w:left w:val="none" w:sz="0" w:space="0" w:color="auto"/>
            <w:bottom w:val="none" w:sz="0" w:space="0" w:color="auto"/>
            <w:right w:val="none" w:sz="0" w:space="0" w:color="auto"/>
          </w:divBdr>
        </w:div>
        <w:div w:id="373769787">
          <w:marLeft w:val="0"/>
          <w:marRight w:val="0"/>
          <w:marTop w:val="0"/>
          <w:marBottom w:val="0"/>
          <w:divBdr>
            <w:top w:val="none" w:sz="0" w:space="0" w:color="auto"/>
            <w:left w:val="none" w:sz="0" w:space="0" w:color="auto"/>
            <w:bottom w:val="none" w:sz="0" w:space="0" w:color="auto"/>
            <w:right w:val="none" w:sz="0" w:space="0" w:color="auto"/>
          </w:divBdr>
        </w:div>
        <w:div w:id="1762794057">
          <w:marLeft w:val="0"/>
          <w:marRight w:val="0"/>
          <w:marTop w:val="0"/>
          <w:marBottom w:val="0"/>
          <w:divBdr>
            <w:top w:val="none" w:sz="0" w:space="0" w:color="auto"/>
            <w:left w:val="none" w:sz="0" w:space="0" w:color="auto"/>
            <w:bottom w:val="none" w:sz="0" w:space="0" w:color="auto"/>
            <w:right w:val="none" w:sz="0" w:space="0" w:color="auto"/>
          </w:divBdr>
        </w:div>
        <w:div w:id="1842348406">
          <w:marLeft w:val="0"/>
          <w:marRight w:val="0"/>
          <w:marTop w:val="0"/>
          <w:marBottom w:val="0"/>
          <w:divBdr>
            <w:top w:val="none" w:sz="0" w:space="0" w:color="auto"/>
            <w:left w:val="none" w:sz="0" w:space="0" w:color="auto"/>
            <w:bottom w:val="none" w:sz="0" w:space="0" w:color="auto"/>
            <w:right w:val="none" w:sz="0" w:space="0" w:color="auto"/>
          </w:divBdr>
        </w:div>
        <w:div w:id="656226963">
          <w:marLeft w:val="0"/>
          <w:marRight w:val="0"/>
          <w:marTop w:val="0"/>
          <w:marBottom w:val="0"/>
          <w:divBdr>
            <w:top w:val="none" w:sz="0" w:space="0" w:color="auto"/>
            <w:left w:val="none" w:sz="0" w:space="0" w:color="auto"/>
            <w:bottom w:val="none" w:sz="0" w:space="0" w:color="auto"/>
            <w:right w:val="none" w:sz="0" w:space="0" w:color="auto"/>
          </w:divBdr>
        </w:div>
        <w:div w:id="914700286">
          <w:marLeft w:val="0"/>
          <w:marRight w:val="0"/>
          <w:marTop w:val="0"/>
          <w:marBottom w:val="0"/>
          <w:divBdr>
            <w:top w:val="none" w:sz="0" w:space="0" w:color="auto"/>
            <w:left w:val="none" w:sz="0" w:space="0" w:color="auto"/>
            <w:bottom w:val="none" w:sz="0" w:space="0" w:color="auto"/>
            <w:right w:val="none" w:sz="0" w:space="0" w:color="auto"/>
          </w:divBdr>
        </w:div>
        <w:div w:id="563180528">
          <w:marLeft w:val="0"/>
          <w:marRight w:val="0"/>
          <w:marTop w:val="0"/>
          <w:marBottom w:val="0"/>
          <w:divBdr>
            <w:top w:val="none" w:sz="0" w:space="0" w:color="auto"/>
            <w:left w:val="none" w:sz="0" w:space="0" w:color="auto"/>
            <w:bottom w:val="none" w:sz="0" w:space="0" w:color="auto"/>
            <w:right w:val="none" w:sz="0" w:space="0" w:color="auto"/>
          </w:divBdr>
        </w:div>
        <w:div w:id="1742288819">
          <w:marLeft w:val="0"/>
          <w:marRight w:val="0"/>
          <w:marTop w:val="0"/>
          <w:marBottom w:val="0"/>
          <w:divBdr>
            <w:top w:val="none" w:sz="0" w:space="0" w:color="auto"/>
            <w:left w:val="none" w:sz="0" w:space="0" w:color="auto"/>
            <w:bottom w:val="none" w:sz="0" w:space="0" w:color="auto"/>
            <w:right w:val="none" w:sz="0" w:space="0" w:color="auto"/>
          </w:divBdr>
        </w:div>
        <w:div w:id="1842889867">
          <w:marLeft w:val="0"/>
          <w:marRight w:val="0"/>
          <w:marTop w:val="0"/>
          <w:marBottom w:val="0"/>
          <w:divBdr>
            <w:top w:val="none" w:sz="0" w:space="0" w:color="auto"/>
            <w:left w:val="none" w:sz="0" w:space="0" w:color="auto"/>
            <w:bottom w:val="none" w:sz="0" w:space="0" w:color="auto"/>
            <w:right w:val="none" w:sz="0" w:space="0" w:color="auto"/>
          </w:divBdr>
        </w:div>
        <w:div w:id="932931568">
          <w:marLeft w:val="0"/>
          <w:marRight w:val="0"/>
          <w:marTop w:val="0"/>
          <w:marBottom w:val="0"/>
          <w:divBdr>
            <w:top w:val="none" w:sz="0" w:space="0" w:color="auto"/>
            <w:left w:val="none" w:sz="0" w:space="0" w:color="auto"/>
            <w:bottom w:val="none" w:sz="0" w:space="0" w:color="auto"/>
            <w:right w:val="none" w:sz="0" w:space="0" w:color="auto"/>
          </w:divBdr>
        </w:div>
        <w:div w:id="2143649222">
          <w:marLeft w:val="0"/>
          <w:marRight w:val="0"/>
          <w:marTop w:val="0"/>
          <w:marBottom w:val="0"/>
          <w:divBdr>
            <w:top w:val="none" w:sz="0" w:space="0" w:color="auto"/>
            <w:left w:val="none" w:sz="0" w:space="0" w:color="auto"/>
            <w:bottom w:val="none" w:sz="0" w:space="0" w:color="auto"/>
            <w:right w:val="none" w:sz="0" w:space="0" w:color="auto"/>
          </w:divBdr>
        </w:div>
        <w:div w:id="1320621712">
          <w:marLeft w:val="0"/>
          <w:marRight w:val="0"/>
          <w:marTop w:val="0"/>
          <w:marBottom w:val="0"/>
          <w:divBdr>
            <w:top w:val="none" w:sz="0" w:space="0" w:color="auto"/>
            <w:left w:val="none" w:sz="0" w:space="0" w:color="auto"/>
            <w:bottom w:val="none" w:sz="0" w:space="0" w:color="auto"/>
            <w:right w:val="none" w:sz="0" w:space="0" w:color="auto"/>
          </w:divBdr>
        </w:div>
        <w:div w:id="707069016">
          <w:marLeft w:val="0"/>
          <w:marRight w:val="0"/>
          <w:marTop w:val="0"/>
          <w:marBottom w:val="0"/>
          <w:divBdr>
            <w:top w:val="none" w:sz="0" w:space="0" w:color="auto"/>
            <w:left w:val="none" w:sz="0" w:space="0" w:color="auto"/>
            <w:bottom w:val="none" w:sz="0" w:space="0" w:color="auto"/>
            <w:right w:val="none" w:sz="0" w:space="0" w:color="auto"/>
          </w:divBdr>
        </w:div>
        <w:div w:id="867376235">
          <w:marLeft w:val="0"/>
          <w:marRight w:val="0"/>
          <w:marTop w:val="0"/>
          <w:marBottom w:val="0"/>
          <w:divBdr>
            <w:top w:val="none" w:sz="0" w:space="0" w:color="auto"/>
            <w:left w:val="none" w:sz="0" w:space="0" w:color="auto"/>
            <w:bottom w:val="none" w:sz="0" w:space="0" w:color="auto"/>
            <w:right w:val="none" w:sz="0" w:space="0" w:color="auto"/>
          </w:divBdr>
        </w:div>
        <w:div w:id="1117137647">
          <w:marLeft w:val="0"/>
          <w:marRight w:val="0"/>
          <w:marTop w:val="0"/>
          <w:marBottom w:val="0"/>
          <w:divBdr>
            <w:top w:val="none" w:sz="0" w:space="0" w:color="auto"/>
            <w:left w:val="none" w:sz="0" w:space="0" w:color="auto"/>
            <w:bottom w:val="none" w:sz="0" w:space="0" w:color="auto"/>
            <w:right w:val="none" w:sz="0" w:space="0" w:color="auto"/>
          </w:divBdr>
        </w:div>
        <w:div w:id="482352697">
          <w:marLeft w:val="0"/>
          <w:marRight w:val="0"/>
          <w:marTop w:val="0"/>
          <w:marBottom w:val="0"/>
          <w:divBdr>
            <w:top w:val="none" w:sz="0" w:space="0" w:color="auto"/>
            <w:left w:val="none" w:sz="0" w:space="0" w:color="auto"/>
            <w:bottom w:val="none" w:sz="0" w:space="0" w:color="auto"/>
            <w:right w:val="none" w:sz="0" w:space="0" w:color="auto"/>
          </w:divBdr>
        </w:div>
        <w:div w:id="176383861">
          <w:marLeft w:val="0"/>
          <w:marRight w:val="0"/>
          <w:marTop w:val="0"/>
          <w:marBottom w:val="0"/>
          <w:divBdr>
            <w:top w:val="none" w:sz="0" w:space="0" w:color="auto"/>
            <w:left w:val="none" w:sz="0" w:space="0" w:color="auto"/>
            <w:bottom w:val="none" w:sz="0" w:space="0" w:color="auto"/>
            <w:right w:val="none" w:sz="0" w:space="0" w:color="auto"/>
          </w:divBdr>
        </w:div>
        <w:div w:id="201554357">
          <w:marLeft w:val="0"/>
          <w:marRight w:val="0"/>
          <w:marTop w:val="0"/>
          <w:marBottom w:val="0"/>
          <w:divBdr>
            <w:top w:val="none" w:sz="0" w:space="0" w:color="auto"/>
            <w:left w:val="none" w:sz="0" w:space="0" w:color="auto"/>
            <w:bottom w:val="none" w:sz="0" w:space="0" w:color="auto"/>
            <w:right w:val="none" w:sz="0" w:space="0" w:color="auto"/>
          </w:divBdr>
        </w:div>
        <w:div w:id="1066145819">
          <w:marLeft w:val="0"/>
          <w:marRight w:val="0"/>
          <w:marTop w:val="0"/>
          <w:marBottom w:val="0"/>
          <w:divBdr>
            <w:top w:val="none" w:sz="0" w:space="0" w:color="auto"/>
            <w:left w:val="none" w:sz="0" w:space="0" w:color="auto"/>
            <w:bottom w:val="none" w:sz="0" w:space="0" w:color="auto"/>
            <w:right w:val="none" w:sz="0" w:space="0" w:color="auto"/>
          </w:divBdr>
        </w:div>
      </w:divsChild>
    </w:div>
    <w:div w:id="2068842884">
      <w:bodyDiv w:val="1"/>
      <w:marLeft w:val="0"/>
      <w:marRight w:val="0"/>
      <w:marTop w:val="0"/>
      <w:marBottom w:val="0"/>
      <w:divBdr>
        <w:top w:val="none" w:sz="0" w:space="0" w:color="auto"/>
        <w:left w:val="none" w:sz="0" w:space="0" w:color="auto"/>
        <w:bottom w:val="none" w:sz="0" w:space="0" w:color="auto"/>
        <w:right w:val="none" w:sz="0" w:space="0" w:color="auto"/>
      </w:divBdr>
    </w:div>
    <w:div w:id="210098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rtfordshire.gov.uk/schoolapp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for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34178009</Template>
  <TotalTime>40</TotalTime>
  <Pages>9</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Barnett</dc:creator>
  <cp:lastModifiedBy>C Russiello</cp:lastModifiedBy>
  <cp:revision>6</cp:revision>
  <dcterms:created xsi:type="dcterms:W3CDTF">2021-02-22T09:10:00Z</dcterms:created>
  <dcterms:modified xsi:type="dcterms:W3CDTF">2021-02-22T10:55:00Z</dcterms:modified>
</cp:coreProperties>
</file>