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14" w:rsidRDefault="00C10683" w:rsidP="00E35214">
      <w:pPr>
        <w:spacing w:after="0"/>
        <w:rPr>
          <w:rFonts w:ascii="Tw Cen MT" w:hAnsi="Tw Cen MT"/>
          <w:sz w:val="24"/>
          <w:szCs w:val="24"/>
          <w:u w:val="single"/>
        </w:rPr>
      </w:pPr>
      <w:r>
        <w:rPr>
          <w:rFonts w:ascii="Tw Cen MT" w:hAnsi="Tw Cen MT"/>
          <w:sz w:val="24"/>
          <w:szCs w:val="24"/>
          <w:u w:val="single"/>
        </w:rPr>
        <w:t>Tuesday 5</w:t>
      </w:r>
      <w:r w:rsidRPr="00C10683">
        <w:rPr>
          <w:rFonts w:ascii="Tw Cen MT" w:hAnsi="Tw Cen MT"/>
          <w:sz w:val="24"/>
          <w:szCs w:val="24"/>
          <w:u w:val="single"/>
          <w:vertAlign w:val="superscript"/>
        </w:rPr>
        <w:t>th</w:t>
      </w:r>
      <w:r>
        <w:rPr>
          <w:rFonts w:ascii="Tw Cen MT" w:hAnsi="Tw Cen MT"/>
          <w:sz w:val="24"/>
          <w:szCs w:val="24"/>
          <w:u w:val="single"/>
        </w:rPr>
        <w:t xml:space="preserve"> January 2021. </w:t>
      </w:r>
    </w:p>
    <w:p w:rsidR="00E35214" w:rsidRDefault="0089262D" w:rsidP="00E35214">
      <w:pPr>
        <w:spacing w:after="0"/>
        <w:rPr>
          <w:rFonts w:ascii="Tw Cen MT" w:hAnsi="Tw Cen MT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908D5" wp14:editId="4FF4CEA3">
            <wp:simplePos x="0" y="0"/>
            <wp:positionH relativeFrom="column">
              <wp:posOffset>4990465</wp:posOffset>
            </wp:positionH>
            <wp:positionV relativeFrom="paragraph">
              <wp:posOffset>10160</wp:posOffset>
            </wp:positionV>
            <wp:extent cx="4448175" cy="3281680"/>
            <wp:effectExtent l="0" t="0" r="9525" b="0"/>
            <wp:wrapThrough wrapText="bothSides">
              <wp:wrapPolygon edited="0">
                <wp:start x="0" y="0"/>
                <wp:lineTo x="0" y="21441"/>
                <wp:lineTo x="21554" y="21441"/>
                <wp:lineTo x="21554" y="0"/>
                <wp:lineTo x="0" y="0"/>
              </wp:wrapPolygon>
            </wp:wrapThrough>
            <wp:docPr id="2" name="Picture 2" descr="Journey (Aaron Becker's Wordless Trilogy): Amazon.co.uk: Becker, Aaron,  Becker, Aaron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 (Aaron Becker's Wordless Trilogy): Amazon.co.uk: Becker, Aaron,  Becker, Aaron: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7B02">
        <w:rPr>
          <w:rFonts w:ascii="Tw Cen MT" w:hAnsi="Tw Cen MT"/>
          <w:sz w:val="24"/>
          <w:szCs w:val="24"/>
          <w:u w:val="single"/>
        </w:rPr>
        <w:t>LO:</w:t>
      </w:r>
      <w:proofErr w:type="gramEnd"/>
      <w:r w:rsidR="00957B02">
        <w:rPr>
          <w:rFonts w:ascii="Tw Cen MT" w:hAnsi="Tw Cen MT"/>
          <w:sz w:val="24"/>
          <w:szCs w:val="24"/>
          <w:u w:val="single"/>
        </w:rPr>
        <w:t xml:space="preserve"> Can I </w:t>
      </w:r>
      <w:r w:rsidR="00E35214">
        <w:rPr>
          <w:rFonts w:ascii="Tw Cen MT" w:hAnsi="Tw Cen MT"/>
          <w:sz w:val="24"/>
          <w:szCs w:val="24"/>
          <w:u w:val="single"/>
        </w:rPr>
        <w:t xml:space="preserve">make </w:t>
      </w:r>
      <w:r w:rsidR="00957B02">
        <w:rPr>
          <w:rFonts w:ascii="Tw Cen MT" w:hAnsi="Tw Cen MT"/>
          <w:sz w:val="24"/>
          <w:szCs w:val="24"/>
          <w:u w:val="single"/>
        </w:rPr>
        <w:t xml:space="preserve">predictions about a text? </w:t>
      </w:r>
      <w:r w:rsidR="00E35214">
        <w:rPr>
          <w:rFonts w:ascii="Tw Cen MT" w:hAnsi="Tw Cen MT"/>
          <w:sz w:val="24"/>
          <w:szCs w:val="24"/>
          <w:u w:val="single"/>
        </w:rPr>
        <w:t xml:space="preserve"> </w:t>
      </w: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  <w:u w:val="single"/>
        </w:rPr>
      </w:pPr>
    </w:p>
    <w:p w:rsidR="00AA1EC7" w:rsidRP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  <w:proofErr w:type="gramStart"/>
      <w:r w:rsidRPr="00AA1EC7">
        <w:rPr>
          <w:rFonts w:ascii="Tw Cen MT" w:hAnsi="Tw Cen MT"/>
          <w:sz w:val="24"/>
          <w:szCs w:val="24"/>
        </w:rPr>
        <w:t>This is the book we are going to be focusing on over the next few weeks</w:t>
      </w:r>
      <w:r w:rsidR="0089262D">
        <w:rPr>
          <w:rFonts w:ascii="Tw Cen MT" w:hAnsi="Tw Cen MT"/>
          <w:sz w:val="24"/>
          <w:szCs w:val="24"/>
        </w:rPr>
        <w:t>.</w:t>
      </w:r>
      <w:proofErr w:type="gramEnd"/>
      <w:r w:rsidR="0089262D">
        <w:rPr>
          <w:rFonts w:ascii="Tw Cen MT" w:hAnsi="Tw Cen MT"/>
          <w:sz w:val="24"/>
          <w:szCs w:val="24"/>
        </w:rPr>
        <w:t xml:space="preserve"> </w:t>
      </w: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  <w:r w:rsidRPr="00AA1EC7">
        <w:rPr>
          <w:rFonts w:ascii="Tw Cen MT" w:hAnsi="Tw Cen MT"/>
          <w:sz w:val="24"/>
          <w:szCs w:val="24"/>
        </w:rPr>
        <w:t xml:space="preserve">What sort of book might this be? What sort of journey might the character be making? </w:t>
      </w: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What do you think might happen? </w:t>
      </w:r>
    </w:p>
    <w:p w:rsidR="00AA1EC7" w:rsidRP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Do you have any questions about this image? </w:t>
      </w:r>
    </w:p>
    <w:p w:rsidR="0089262D" w:rsidRDefault="00AA1EC7" w:rsidP="00E35214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Complete the grid, writing down </w:t>
      </w:r>
      <w:proofErr w:type="gramStart"/>
      <w:r>
        <w:rPr>
          <w:rFonts w:ascii="Tw Cen MT" w:hAnsi="Tw Cen MT"/>
          <w:sz w:val="24"/>
          <w:szCs w:val="24"/>
        </w:rPr>
        <w:t>your ideas about the front cover and what may happen in the story</w:t>
      </w:r>
      <w:proofErr w:type="gramEnd"/>
      <w:r>
        <w:rPr>
          <w:rFonts w:ascii="Tw Cen MT" w:hAnsi="Tw Cen MT"/>
          <w:sz w:val="24"/>
          <w:szCs w:val="24"/>
        </w:rPr>
        <w:t xml:space="preserve">. </w:t>
      </w:r>
    </w:p>
    <w:p w:rsidR="0089262D" w:rsidRDefault="0089262D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Use the sentence starters to help you. </w:t>
      </w: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169"/>
        <w:gridCol w:w="3985"/>
      </w:tblGrid>
      <w:tr w:rsidR="0089262D" w:rsidTr="0089262D">
        <w:tc>
          <w:tcPr>
            <w:tcW w:w="3169" w:type="dxa"/>
          </w:tcPr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Observe: </w:t>
            </w:r>
          </w:p>
        </w:tc>
        <w:tc>
          <w:tcPr>
            <w:tcW w:w="3985" w:type="dxa"/>
          </w:tcPr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I can see </w:t>
            </w:r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There is </w:t>
            </w:r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There are </w:t>
            </w:r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</w:p>
        </w:tc>
      </w:tr>
      <w:tr w:rsidR="0089262D" w:rsidTr="0089262D">
        <w:tc>
          <w:tcPr>
            <w:tcW w:w="3169" w:type="dxa"/>
          </w:tcPr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Wonder: </w:t>
            </w:r>
          </w:p>
        </w:tc>
        <w:tc>
          <w:tcPr>
            <w:tcW w:w="3985" w:type="dxa"/>
          </w:tcPr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proofErr w:type="gramStart"/>
            <w:r w:rsidRPr="00AA1EC7">
              <w:rPr>
                <w:rFonts w:ascii="Tw Cen MT" w:hAnsi="Tw Cen MT"/>
                <w:sz w:val="36"/>
                <w:szCs w:val="24"/>
              </w:rPr>
              <w:t>I wonder why …?</w:t>
            </w:r>
            <w:proofErr w:type="gramEnd"/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proofErr w:type="gramStart"/>
            <w:r w:rsidRPr="00AA1EC7">
              <w:rPr>
                <w:rFonts w:ascii="Tw Cen MT" w:hAnsi="Tw Cen MT"/>
                <w:sz w:val="36"/>
                <w:szCs w:val="24"/>
              </w:rPr>
              <w:t>I wonder where …?</w:t>
            </w:r>
            <w:proofErr w:type="gramEnd"/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proofErr w:type="gramStart"/>
            <w:r w:rsidRPr="00AA1EC7">
              <w:rPr>
                <w:rFonts w:ascii="Tw Cen MT" w:hAnsi="Tw Cen MT"/>
                <w:sz w:val="36"/>
                <w:szCs w:val="24"/>
              </w:rPr>
              <w:t>I wonder how …?</w:t>
            </w:r>
            <w:proofErr w:type="gramEnd"/>
            <w:r w:rsidRPr="00AA1EC7">
              <w:rPr>
                <w:rFonts w:ascii="Tw Cen MT" w:hAnsi="Tw Cen MT"/>
                <w:sz w:val="36"/>
                <w:szCs w:val="24"/>
              </w:rPr>
              <w:t xml:space="preserve"> </w:t>
            </w:r>
          </w:p>
          <w:p w:rsidR="0089262D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I wonder if …? </w:t>
            </w:r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</w:p>
        </w:tc>
      </w:tr>
      <w:tr w:rsidR="0089262D" w:rsidTr="0089262D">
        <w:tc>
          <w:tcPr>
            <w:tcW w:w="3169" w:type="dxa"/>
          </w:tcPr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Infer: </w:t>
            </w:r>
          </w:p>
        </w:tc>
        <w:tc>
          <w:tcPr>
            <w:tcW w:w="3985" w:type="dxa"/>
          </w:tcPr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I think …. </w:t>
            </w:r>
            <w:proofErr w:type="gramStart"/>
            <w:r w:rsidRPr="00AA1EC7">
              <w:rPr>
                <w:rFonts w:ascii="Tw Cen MT" w:hAnsi="Tw Cen MT"/>
                <w:sz w:val="36"/>
                <w:szCs w:val="24"/>
              </w:rPr>
              <w:t>because</w:t>
            </w:r>
            <w:proofErr w:type="gramEnd"/>
            <w:r w:rsidRPr="00AA1EC7">
              <w:rPr>
                <w:rFonts w:ascii="Tw Cen MT" w:hAnsi="Tw Cen MT"/>
                <w:sz w:val="36"/>
                <w:szCs w:val="24"/>
              </w:rPr>
              <w:t xml:space="preserve"> …. </w:t>
            </w:r>
          </w:p>
          <w:p w:rsidR="0089262D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  <w:r w:rsidRPr="00AA1EC7">
              <w:rPr>
                <w:rFonts w:ascii="Tw Cen MT" w:hAnsi="Tw Cen MT"/>
                <w:sz w:val="36"/>
                <w:szCs w:val="24"/>
              </w:rPr>
              <w:t xml:space="preserve">The reason for …. </w:t>
            </w:r>
          </w:p>
          <w:p w:rsidR="0089262D" w:rsidRPr="00AA1EC7" w:rsidRDefault="0089262D" w:rsidP="0089262D">
            <w:pPr>
              <w:rPr>
                <w:rFonts w:ascii="Tw Cen MT" w:hAnsi="Tw Cen MT"/>
                <w:sz w:val="36"/>
                <w:szCs w:val="24"/>
              </w:rPr>
            </w:pPr>
          </w:p>
        </w:tc>
      </w:tr>
    </w:tbl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</w:p>
    <w:p w:rsidR="00AA1EC7" w:rsidRPr="00AA1EC7" w:rsidRDefault="00AA1EC7" w:rsidP="00E35214">
      <w:pPr>
        <w:spacing w:after="0"/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1B52B1" w:rsidRPr="001B52B1" w:rsidRDefault="001B52B1" w:rsidP="001B52B1">
      <w:pPr>
        <w:spacing w:after="0"/>
        <w:rPr>
          <w:rFonts w:ascii="Tw Cen MT" w:hAnsi="Tw Cen MT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1B52B1" w:rsidTr="00AA1EC7">
        <w:trPr>
          <w:trHeight w:val="4162"/>
        </w:trPr>
        <w:tc>
          <w:tcPr>
            <w:tcW w:w="7087" w:type="dxa"/>
          </w:tcPr>
          <w:p w:rsidR="001B52B1" w:rsidRPr="001B52B1" w:rsidRDefault="00AA1EC7" w:rsidP="00AA1EC7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391498</wp:posOffset>
                  </wp:positionH>
                  <wp:positionV relativeFrom="paragraph">
                    <wp:posOffset>212033</wp:posOffset>
                  </wp:positionV>
                  <wp:extent cx="3716655" cy="2124710"/>
                  <wp:effectExtent l="0" t="0" r="0" b="8890"/>
                  <wp:wrapThrough wrapText="bothSides">
                    <wp:wrapPolygon edited="0">
                      <wp:start x="0" y="0"/>
                      <wp:lineTo x="0" y="21497"/>
                      <wp:lineTo x="21478" y="21497"/>
                      <wp:lineTo x="21478" y="0"/>
                      <wp:lineTo x="0" y="0"/>
                    </wp:wrapPolygon>
                  </wp:wrapThrough>
                  <wp:docPr id="1" name="Picture 1" descr="Journey (Aaron Becker's Wordless Trilogy): Amazon.co.uk: Becker, Aaron,  Becker, Aaron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urney (Aaron Becker's Wordless Trilogy): Amazon.co.uk: Becker, Aaron,  Becker, Aaron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6655" cy="212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</w:tcPr>
          <w:p w:rsidR="001B52B1" w:rsidRDefault="001B52B1" w:rsidP="001B52B1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  <w:u w:val="single"/>
              </w:rPr>
              <w:t>Observe</w:t>
            </w:r>
          </w:p>
        </w:tc>
      </w:tr>
      <w:tr w:rsidR="001B52B1" w:rsidTr="001B52B1">
        <w:trPr>
          <w:trHeight w:val="4578"/>
        </w:trPr>
        <w:tc>
          <w:tcPr>
            <w:tcW w:w="7087" w:type="dxa"/>
          </w:tcPr>
          <w:p w:rsidR="001B52B1" w:rsidRDefault="001B52B1" w:rsidP="001B52B1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  <w:u w:val="single"/>
              </w:rPr>
              <w:t>Wonder</w:t>
            </w:r>
          </w:p>
        </w:tc>
        <w:tc>
          <w:tcPr>
            <w:tcW w:w="7087" w:type="dxa"/>
          </w:tcPr>
          <w:p w:rsidR="001B52B1" w:rsidRDefault="001B52B1" w:rsidP="001B52B1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sz w:val="24"/>
                <w:szCs w:val="24"/>
                <w:u w:val="single"/>
              </w:rPr>
              <w:t>Infer</w:t>
            </w:r>
          </w:p>
          <w:p w:rsidR="00AA1EC7" w:rsidRDefault="00AA1EC7" w:rsidP="001B52B1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</w:tbl>
    <w:p w:rsidR="001B52B1" w:rsidRPr="001B52B1" w:rsidRDefault="001B52B1">
      <w:pPr>
        <w:rPr>
          <w:rFonts w:ascii="Tw Cen MT" w:hAnsi="Tw Cen MT"/>
          <w:sz w:val="24"/>
          <w:szCs w:val="24"/>
          <w:u w:val="single"/>
        </w:rPr>
      </w:pPr>
    </w:p>
    <w:sectPr w:rsidR="001B52B1" w:rsidRPr="001B52B1" w:rsidSect="00AA1EC7"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1"/>
    <w:rsid w:val="001B52B1"/>
    <w:rsid w:val="002421B7"/>
    <w:rsid w:val="0089262D"/>
    <w:rsid w:val="00957B02"/>
    <w:rsid w:val="00AA1EC7"/>
    <w:rsid w:val="00BC1F28"/>
    <w:rsid w:val="00C10683"/>
    <w:rsid w:val="00DD7DA9"/>
    <w:rsid w:val="00E35214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1C9F"/>
  <w15:docId w15:val="{48D09AF8-188C-4FF9-9CCE-C218C32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RSamways</cp:lastModifiedBy>
  <cp:revision>4</cp:revision>
  <cp:lastPrinted>2021-01-04T11:16:00Z</cp:lastPrinted>
  <dcterms:created xsi:type="dcterms:W3CDTF">2021-01-03T16:00:00Z</dcterms:created>
  <dcterms:modified xsi:type="dcterms:W3CDTF">2021-01-04T11:16:00Z</dcterms:modified>
</cp:coreProperties>
</file>