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A4F" w:rsidRDefault="00F45A4F" w:rsidP="00583BB5">
      <w:pPr>
        <w:spacing w:after="0" w:line="240" w:lineRule="auto"/>
        <w:textAlignment w:val="baseline"/>
        <w:outlineLvl w:val="1"/>
        <w:rPr>
          <w:rFonts w:ascii="Tw Cen MT" w:eastAsia="Times New Roman" w:hAnsi="Tw Cen MT" w:cs="Times New Roman"/>
          <w:b/>
          <w:bCs/>
          <w:color w:val="000000"/>
          <w:sz w:val="24"/>
          <w:szCs w:val="24"/>
          <w:lang w:eastAsia="en-GB"/>
        </w:rPr>
      </w:pPr>
      <w:r w:rsidRPr="00F45A4F">
        <w:rPr>
          <w:rFonts w:ascii="Tw Cen MT" w:eastAsia="Times New Roman" w:hAnsi="Tw Cen MT" w:cs="Times New Roman"/>
          <w:b/>
          <w:bCs/>
          <w:color w:val="000000"/>
          <w:sz w:val="24"/>
          <w:szCs w:val="24"/>
          <w:lang w:eastAsia="en-GB"/>
        </w:rPr>
        <w:t>River Thames</w:t>
      </w:r>
    </w:p>
    <w:p w:rsidR="00583BB5" w:rsidRPr="00F45A4F" w:rsidRDefault="00583BB5" w:rsidP="00583BB5">
      <w:pPr>
        <w:spacing w:after="0" w:line="240" w:lineRule="auto"/>
        <w:textAlignment w:val="baseline"/>
        <w:outlineLvl w:val="1"/>
        <w:rPr>
          <w:rFonts w:ascii="Tw Cen MT" w:eastAsia="Times New Roman" w:hAnsi="Tw Cen MT" w:cs="Times New Roman"/>
          <w:b/>
          <w:bCs/>
          <w:color w:val="000000"/>
          <w:sz w:val="24"/>
          <w:szCs w:val="24"/>
          <w:lang w:eastAsia="en-GB"/>
        </w:rPr>
      </w:pPr>
    </w:p>
    <w:p w:rsidR="00F45A4F" w:rsidRDefault="00F45A4F" w:rsidP="00583BB5">
      <w:pPr>
        <w:spacing w:after="0" w:line="240" w:lineRule="auto"/>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b/>
          <w:bCs/>
          <w:color w:val="000000"/>
          <w:sz w:val="24"/>
          <w:szCs w:val="24"/>
          <w:bdr w:val="none" w:sz="0" w:space="0" w:color="auto" w:frame="1"/>
          <w:lang w:eastAsia="en-GB"/>
        </w:rPr>
        <w:t>Length</w:t>
      </w:r>
      <w:r w:rsidRPr="00F45A4F">
        <w:rPr>
          <w:rFonts w:ascii="Tw Cen MT" w:eastAsia="Times New Roman" w:hAnsi="Tw Cen MT" w:cs="Times New Roman"/>
          <w:color w:val="000000"/>
          <w:sz w:val="24"/>
          <w:szCs w:val="24"/>
          <w:lang w:eastAsia="en-GB"/>
        </w:rPr>
        <w:t>: 346 km (215 miles)</w:t>
      </w:r>
    </w:p>
    <w:p w:rsidR="00583BB5" w:rsidRPr="00F45A4F" w:rsidRDefault="00583BB5" w:rsidP="00583BB5">
      <w:pPr>
        <w:spacing w:after="0" w:line="240" w:lineRule="auto"/>
        <w:textAlignment w:val="baseline"/>
        <w:rPr>
          <w:rFonts w:ascii="Tw Cen MT" w:eastAsia="Times New Roman" w:hAnsi="Tw Cen MT" w:cs="Times New Roman"/>
          <w:color w:val="000000"/>
          <w:sz w:val="24"/>
          <w:szCs w:val="24"/>
          <w:lang w:eastAsia="en-GB"/>
        </w:rPr>
      </w:pPr>
    </w:p>
    <w:p w:rsidR="00F45A4F" w:rsidRDefault="00F45A4F" w:rsidP="00583BB5">
      <w:pPr>
        <w:spacing w:after="0" w:line="240" w:lineRule="auto"/>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b/>
          <w:bCs/>
          <w:color w:val="000000"/>
          <w:sz w:val="24"/>
          <w:szCs w:val="24"/>
          <w:bdr w:val="none" w:sz="0" w:space="0" w:color="auto" w:frame="1"/>
          <w:lang w:eastAsia="en-GB"/>
        </w:rPr>
        <w:t>Source</w:t>
      </w:r>
      <w:r w:rsidRPr="00F45A4F">
        <w:rPr>
          <w:rFonts w:ascii="Tw Cen MT" w:eastAsia="Times New Roman" w:hAnsi="Tw Cen MT" w:cs="Times New Roman"/>
          <w:color w:val="000000"/>
          <w:sz w:val="24"/>
          <w:szCs w:val="24"/>
          <w:lang w:eastAsia="en-GB"/>
        </w:rPr>
        <w:t>: Thames Head, Gloucestershire (England)</w:t>
      </w:r>
    </w:p>
    <w:p w:rsidR="00583BB5" w:rsidRPr="00F45A4F" w:rsidRDefault="00583BB5" w:rsidP="00583BB5">
      <w:pPr>
        <w:spacing w:after="0" w:line="240" w:lineRule="auto"/>
        <w:textAlignment w:val="baseline"/>
        <w:rPr>
          <w:rFonts w:ascii="Tw Cen MT" w:eastAsia="Times New Roman" w:hAnsi="Tw Cen MT" w:cs="Times New Roman"/>
          <w:color w:val="000000"/>
          <w:sz w:val="24"/>
          <w:szCs w:val="24"/>
          <w:lang w:eastAsia="en-GB"/>
        </w:rPr>
      </w:pPr>
    </w:p>
    <w:p w:rsidR="00F45A4F" w:rsidRDefault="00F45A4F" w:rsidP="00583BB5">
      <w:pPr>
        <w:spacing w:after="0" w:line="240" w:lineRule="auto"/>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b/>
          <w:bCs/>
          <w:color w:val="000000"/>
          <w:sz w:val="24"/>
          <w:szCs w:val="24"/>
          <w:bdr w:val="none" w:sz="0" w:space="0" w:color="auto" w:frame="1"/>
          <w:lang w:eastAsia="en-GB"/>
        </w:rPr>
        <w:t>Mouth</w:t>
      </w:r>
      <w:r w:rsidRPr="00F45A4F">
        <w:rPr>
          <w:rFonts w:ascii="Tw Cen MT" w:eastAsia="Times New Roman" w:hAnsi="Tw Cen MT" w:cs="Times New Roman"/>
          <w:color w:val="000000"/>
          <w:sz w:val="24"/>
          <w:szCs w:val="24"/>
          <w:lang w:eastAsia="en-GB"/>
        </w:rPr>
        <w:t>: Thames Estuary (North Sea)</w:t>
      </w:r>
    </w:p>
    <w:p w:rsidR="00583BB5" w:rsidRPr="00F45A4F" w:rsidRDefault="00583BB5" w:rsidP="00583BB5">
      <w:pPr>
        <w:spacing w:after="0" w:line="240" w:lineRule="auto"/>
        <w:textAlignment w:val="baseline"/>
        <w:rPr>
          <w:rFonts w:ascii="Tw Cen MT" w:eastAsia="Times New Roman" w:hAnsi="Tw Cen MT" w:cs="Times New Roman"/>
          <w:color w:val="000000"/>
          <w:sz w:val="24"/>
          <w:szCs w:val="24"/>
          <w:lang w:eastAsia="en-GB"/>
        </w:rPr>
      </w:pPr>
    </w:p>
    <w:p w:rsidR="00F45A4F" w:rsidRPr="00F45A4F" w:rsidRDefault="00F45A4F" w:rsidP="00583BB5">
      <w:pPr>
        <w:spacing w:after="0" w:line="240" w:lineRule="auto"/>
        <w:textAlignment w:val="baseline"/>
        <w:outlineLvl w:val="1"/>
        <w:rPr>
          <w:rFonts w:ascii="Tw Cen MT" w:eastAsia="Times New Roman" w:hAnsi="Tw Cen MT" w:cs="Times New Roman"/>
          <w:b/>
          <w:bCs/>
          <w:color w:val="000000"/>
          <w:sz w:val="24"/>
          <w:szCs w:val="24"/>
          <w:lang w:eastAsia="en-GB"/>
        </w:rPr>
      </w:pPr>
      <w:r w:rsidRPr="00F45A4F">
        <w:rPr>
          <w:rFonts w:ascii="Tw Cen MT" w:eastAsia="Times New Roman" w:hAnsi="Tw Cen MT" w:cs="Times New Roman"/>
          <w:b/>
          <w:bCs/>
          <w:color w:val="000000"/>
          <w:sz w:val="24"/>
          <w:szCs w:val="24"/>
          <w:lang w:eastAsia="en-GB"/>
        </w:rPr>
        <w:t xml:space="preserve">Other Facts About </w:t>
      </w:r>
      <w:proofErr w:type="gramStart"/>
      <w:r w:rsidRPr="00F45A4F">
        <w:rPr>
          <w:rFonts w:ascii="Tw Cen MT" w:eastAsia="Times New Roman" w:hAnsi="Tw Cen MT" w:cs="Times New Roman"/>
          <w:b/>
          <w:bCs/>
          <w:color w:val="000000"/>
          <w:sz w:val="24"/>
          <w:szCs w:val="24"/>
          <w:lang w:eastAsia="en-GB"/>
        </w:rPr>
        <w:t>The</w:t>
      </w:r>
      <w:proofErr w:type="gramEnd"/>
      <w:r w:rsidRPr="00F45A4F">
        <w:rPr>
          <w:rFonts w:ascii="Tw Cen MT" w:eastAsia="Times New Roman" w:hAnsi="Tw Cen MT" w:cs="Times New Roman"/>
          <w:b/>
          <w:bCs/>
          <w:color w:val="000000"/>
          <w:sz w:val="24"/>
          <w:szCs w:val="24"/>
          <w:lang w:eastAsia="en-GB"/>
        </w:rPr>
        <w:t xml:space="preserve"> River Thames</w:t>
      </w:r>
    </w:p>
    <w:p w:rsidR="00F45A4F" w:rsidRPr="00F45A4F" w:rsidRDefault="00F45A4F" w:rsidP="00583BB5">
      <w:pPr>
        <w:numPr>
          <w:ilvl w:val="0"/>
          <w:numId w:val="1"/>
        </w:numPr>
        <w:spacing w:after="0" w:line="240" w:lineRule="auto"/>
        <w:ind w:left="0"/>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color w:val="000000"/>
          <w:sz w:val="24"/>
          <w:szCs w:val="24"/>
          <w:lang w:eastAsia="en-GB"/>
        </w:rPr>
        <w:t>The River Thames is the second longest river in the UK.</w:t>
      </w:r>
    </w:p>
    <w:p w:rsidR="00F45A4F" w:rsidRPr="00F45A4F" w:rsidRDefault="00F45A4F" w:rsidP="00583BB5">
      <w:pPr>
        <w:numPr>
          <w:ilvl w:val="0"/>
          <w:numId w:val="1"/>
        </w:numPr>
        <w:spacing w:after="0" w:line="240" w:lineRule="auto"/>
        <w:ind w:left="0"/>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color w:val="000000"/>
          <w:sz w:val="24"/>
          <w:szCs w:val="24"/>
          <w:lang w:eastAsia="en-GB"/>
        </w:rPr>
        <w:t>It is the most well-known of Britain’s rivers because it flows through central London. It also flows through (or really close by) some other important towns and cities in England, such as: Richmond, Kingston upon Thames, Windsor, Henley-on-Thames, Oxford and Reading.</w:t>
      </w:r>
    </w:p>
    <w:p w:rsidR="00F45A4F" w:rsidRPr="00F45A4F" w:rsidRDefault="00F45A4F" w:rsidP="00583BB5">
      <w:pPr>
        <w:numPr>
          <w:ilvl w:val="0"/>
          <w:numId w:val="1"/>
        </w:numPr>
        <w:spacing w:after="0" w:line="240" w:lineRule="auto"/>
        <w:ind w:left="0"/>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color w:val="000000"/>
          <w:sz w:val="24"/>
          <w:szCs w:val="24"/>
          <w:lang w:eastAsia="en-GB"/>
        </w:rPr>
        <w:t>The Thames is tidal when it flows through London.</w:t>
      </w:r>
    </w:p>
    <w:p w:rsidR="00F45A4F" w:rsidRPr="00F45A4F" w:rsidRDefault="00F45A4F" w:rsidP="00583BB5">
      <w:pPr>
        <w:numPr>
          <w:ilvl w:val="0"/>
          <w:numId w:val="1"/>
        </w:numPr>
        <w:spacing w:after="0" w:line="240" w:lineRule="auto"/>
        <w:ind w:left="0"/>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color w:val="000000"/>
          <w:sz w:val="24"/>
          <w:szCs w:val="24"/>
          <w:lang w:eastAsia="en-GB"/>
        </w:rPr>
        <w:t xml:space="preserve">More than 80 islands are contained in the River Thames. These include: </w:t>
      </w:r>
      <w:proofErr w:type="gramStart"/>
      <w:r w:rsidRPr="00F45A4F">
        <w:rPr>
          <w:rFonts w:ascii="Tw Cen MT" w:eastAsia="Times New Roman" w:hAnsi="Tw Cen MT" w:cs="Times New Roman"/>
          <w:color w:val="000000"/>
          <w:sz w:val="24"/>
          <w:szCs w:val="24"/>
          <w:lang w:eastAsia="en-GB"/>
        </w:rPr>
        <w:t>the</w:t>
      </w:r>
      <w:proofErr w:type="gramEnd"/>
      <w:r w:rsidRPr="00F45A4F">
        <w:rPr>
          <w:rFonts w:ascii="Tw Cen MT" w:eastAsia="Times New Roman" w:hAnsi="Tw Cen MT" w:cs="Times New Roman"/>
          <w:color w:val="000000"/>
          <w:sz w:val="24"/>
          <w:szCs w:val="24"/>
          <w:lang w:eastAsia="en-GB"/>
        </w:rPr>
        <w:t xml:space="preserve"> Isle of Sheppey, Canvey Island and Rose Isle.</w:t>
      </w:r>
    </w:p>
    <w:p w:rsidR="00F45A4F" w:rsidRPr="00F45A4F" w:rsidRDefault="00F45A4F" w:rsidP="00583BB5">
      <w:pPr>
        <w:numPr>
          <w:ilvl w:val="0"/>
          <w:numId w:val="1"/>
        </w:numPr>
        <w:spacing w:after="0" w:line="240" w:lineRule="auto"/>
        <w:ind w:left="0"/>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color w:val="000000"/>
          <w:sz w:val="24"/>
          <w:szCs w:val="24"/>
          <w:lang w:eastAsia="en-GB"/>
        </w:rPr>
        <w:t xml:space="preserve">The Celts referred to the Thames as </w:t>
      </w:r>
      <w:proofErr w:type="spellStart"/>
      <w:r w:rsidRPr="00F45A4F">
        <w:rPr>
          <w:rFonts w:ascii="Tw Cen MT" w:eastAsia="Times New Roman" w:hAnsi="Tw Cen MT" w:cs="Times New Roman"/>
          <w:color w:val="000000"/>
          <w:sz w:val="24"/>
          <w:szCs w:val="24"/>
          <w:lang w:eastAsia="en-GB"/>
        </w:rPr>
        <w:t>Tamesas</w:t>
      </w:r>
      <w:proofErr w:type="spellEnd"/>
      <w:r w:rsidRPr="00F45A4F">
        <w:rPr>
          <w:rFonts w:ascii="Tw Cen MT" w:eastAsia="Times New Roman" w:hAnsi="Tw Cen MT" w:cs="Times New Roman"/>
          <w:color w:val="000000"/>
          <w:sz w:val="24"/>
          <w:szCs w:val="24"/>
          <w:lang w:eastAsia="en-GB"/>
        </w:rPr>
        <w:t xml:space="preserve"> (or </w:t>
      </w:r>
      <w:proofErr w:type="spellStart"/>
      <w:r w:rsidRPr="00F45A4F">
        <w:rPr>
          <w:rFonts w:ascii="Tw Cen MT" w:eastAsia="Times New Roman" w:hAnsi="Tw Cen MT" w:cs="Times New Roman"/>
          <w:color w:val="000000"/>
          <w:sz w:val="24"/>
          <w:szCs w:val="24"/>
          <w:lang w:eastAsia="en-GB"/>
        </w:rPr>
        <w:t>Tamesis</w:t>
      </w:r>
      <w:proofErr w:type="spellEnd"/>
      <w:r w:rsidRPr="00F45A4F">
        <w:rPr>
          <w:rFonts w:ascii="Tw Cen MT" w:eastAsia="Times New Roman" w:hAnsi="Tw Cen MT" w:cs="Times New Roman"/>
          <w:color w:val="000000"/>
          <w:sz w:val="24"/>
          <w:szCs w:val="24"/>
          <w:lang w:eastAsia="en-GB"/>
        </w:rPr>
        <w:t>), which meant ‘dark’.</w:t>
      </w:r>
    </w:p>
    <w:p w:rsidR="00F45A4F" w:rsidRPr="00F45A4F" w:rsidRDefault="00F45A4F" w:rsidP="00583BB5">
      <w:pPr>
        <w:numPr>
          <w:ilvl w:val="0"/>
          <w:numId w:val="1"/>
        </w:numPr>
        <w:spacing w:after="0" w:line="240" w:lineRule="auto"/>
        <w:ind w:left="0"/>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color w:val="000000"/>
          <w:sz w:val="24"/>
          <w:szCs w:val="24"/>
          <w:lang w:eastAsia="en-GB"/>
        </w:rPr>
        <w:t>About two thirds of London’s drinking water comes from the Thames.</w:t>
      </w:r>
    </w:p>
    <w:p w:rsidR="00F45A4F" w:rsidRPr="00F45A4F" w:rsidRDefault="00F45A4F" w:rsidP="00583BB5">
      <w:pPr>
        <w:numPr>
          <w:ilvl w:val="0"/>
          <w:numId w:val="1"/>
        </w:numPr>
        <w:spacing w:after="0" w:line="240" w:lineRule="auto"/>
        <w:ind w:left="0"/>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color w:val="000000"/>
          <w:sz w:val="24"/>
          <w:szCs w:val="24"/>
          <w:lang w:eastAsia="en-GB"/>
        </w:rPr>
        <w:t xml:space="preserve">The River Thames has several tributaries, including: </w:t>
      </w:r>
      <w:proofErr w:type="gramStart"/>
      <w:r w:rsidRPr="00F45A4F">
        <w:rPr>
          <w:rFonts w:ascii="Tw Cen MT" w:eastAsia="Times New Roman" w:hAnsi="Tw Cen MT" w:cs="Times New Roman"/>
          <w:color w:val="000000"/>
          <w:sz w:val="24"/>
          <w:szCs w:val="24"/>
          <w:lang w:eastAsia="en-GB"/>
        </w:rPr>
        <w:t>the</w:t>
      </w:r>
      <w:proofErr w:type="gramEnd"/>
      <w:r w:rsidRPr="00F45A4F">
        <w:rPr>
          <w:rFonts w:ascii="Tw Cen MT" w:eastAsia="Times New Roman" w:hAnsi="Tw Cen MT" w:cs="Times New Roman"/>
          <w:color w:val="000000"/>
          <w:sz w:val="24"/>
          <w:szCs w:val="24"/>
          <w:lang w:eastAsia="en-GB"/>
        </w:rPr>
        <w:t xml:space="preserve"> River Churn, Windrush, Cherwell, Thame, Loddon and Mole. Several rivers also join the Thames after it has become tidal. These include: </w:t>
      </w:r>
      <w:proofErr w:type="gramStart"/>
      <w:r w:rsidRPr="00F45A4F">
        <w:rPr>
          <w:rFonts w:ascii="Tw Cen MT" w:eastAsia="Times New Roman" w:hAnsi="Tw Cen MT" w:cs="Times New Roman"/>
          <w:color w:val="000000"/>
          <w:sz w:val="24"/>
          <w:szCs w:val="24"/>
          <w:lang w:eastAsia="en-GB"/>
        </w:rPr>
        <w:t>the</w:t>
      </w:r>
      <w:proofErr w:type="gramEnd"/>
      <w:r w:rsidRPr="00F45A4F">
        <w:rPr>
          <w:rFonts w:ascii="Tw Cen MT" w:eastAsia="Times New Roman" w:hAnsi="Tw Cen MT" w:cs="Times New Roman"/>
          <w:color w:val="000000"/>
          <w:sz w:val="24"/>
          <w:szCs w:val="24"/>
          <w:lang w:eastAsia="en-GB"/>
        </w:rPr>
        <w:t xml:space="preserve"> River Brent, Effra, Westbourne and Fleet.</w:t>
      </w:r>
    </w:p>
    <w:p w:rsidR="00F45A4F" w:rsidRPr="00F45A4F" w:rsidRDefault="00F45A4F" w:rsidP="00583BB5">
      <w:pPr>
        <w:numPr>
          <w:ilvl w:val="0"/>
          <w:numId w:val="1"/>
        </w:numPr>
        <w:spacing w:after="0" w:line="240" w:lineRule="auto"/>
        <w:ind w:left="0"/>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color w:val="000000"/>
          <w:sz w:val="24"/>
          <w:szCs w:val="24"/>
          <w:lang w:eastAsia="en-GB"/>
        </w:rPr>
        <w:t>The Thames becomes tidal below Teddington Lock. This is just over 50 miles from the Thames Estuary (and the river’s mouth).</w:t>
      </w:r>
    </w:p>
    <w:p w:rsidR="00F45A4F" w:rsidRPr="00F45A4F" w:rsidRDefault="00F45A4F" w:rsidP="00583BB5">
      <w:pPr>
        <w:numPr>
          <w:ilvl w:val="0"/>
          <w:numId w:val="1"/>
        </w:numPr>
        <w:spacing w:after="0" w:line="240" w:lineRule="auto"/>
        <w:ind w:left="0"/>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color w:val="000000"/>
          <w:sz w:val="24"/>
          <w:szCs w:val="24"/>
          <w:lang w:eastAsia="en-GB"/>
        </w:rPr>
        <w:t>The Thames is the home to many different types of creatures. Lots of birds can be found at different points along the course of the Thames from source to mouth (such as herons, moorhens, grebes, kingfishers and coots). The Thames supports lots of different fish species too, including: trout, chub, roach, pike and many more.</w:t>
      </w:r>
    </w:p>
    <w:p w:rsidR="00F45A4F" w:rsidRPr="00F45A4F" w:rsidRDefault="00F45A4F" w:rsidP="00583BB5">
      <w:pPr>
        <w:numPr>
          <w:ilvl w:val="0"/>
          <w:numId w:val="1"/>
        </w:numPr>
        <w:spacing w:after="0" w:line="240" w:lineRule="auto"/>
        <w:ind w:left="0"/>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color w:val="000000"/>
          <w:sz w:val="24"/>
          <w:szCs w:val="24"/>
          <w:lang w:eastAsia="en-GB"/>
        </w:rPr>
        <w:t xml:space="preserve">John Burns (a Battersea MP) famously described the Thames as ‘liquid history’. He meant that River Thames was responsible for supporting settlements upon its banks </w:t>
      </w:r>
      <w:r w:rsidRPr="00F45A4F">
        <w:rPr>
          <w:rFonts w:ascii="Tw Cen MT" w:eastAsia="Times New Roman" w:hAnsi="Tw Cen MT" w:cs="Times New Roman"/>
          <w:color w:val="000000"/>
          <w:sz w:val="24"/>
          <w:szCs w:val="24"/>
          <w:lang w:eastAsia="en-GB"/>
        </w:rPr>
        <w:t>through</w:t>
      </w:r>
      <w:r w:rsidRPr="00F45A4F">
        <w:rPr>
          <w:rFonts w:ascii="Tw Cen MT" w:eastAsia="Times New Roman" w:hAnsi="Tw Cen MT" w:cs="Times New Roman"/>
          <w:color w:val="000000"/>
          <w:sz w:val="24"/>
          <w:szCs w:val="24"/>
          <w:lang w:eastAsia="en-GB"/>
        </w:rPr>
        <w:t xml:space="preserve"> British history, from Neolithic times to today. The Thames has witnessed the birth of London and many of the key events in Britain’s history.</w:t>
      </w:r>
    </w:p>
    <w:p w:rsidR="00F45A4F" w:rsidRPr="00F45A4F" w:rsidRDefault="00F45A4F" w:rsidP="00583BB5">
      <w:pPr>
        <w:numPr>
          <w:ilvl w:val="0"/>
          <w:numId w:val="1"/>
        </w:numPr>
        <w:spacing w:after="0" w:line="240" w:lineRule="auto"/>
        <w:ind w:left="0"/>
        <w:textAlignment w:val="baseline"/>
        <w:rPr>
          <w:rFonts w:ascii="Tw Cen MT" w:eastAsia="Times New Roman" w:hAnsi="Tw Cen MT" w:cs="Times New Roman"/>
          <w:color w:val="000000"/>
          <w:sz w:val="24"/>
          <w:szCs w:val="24"/>
          <w:lang w:eastAsia="en-GB"/>
        </w:rPr>
      </w:pPr>
      <w:r w:rsidRPr="00F45A4F">
        <w:rPr>
          <w:rFonts w:ascii="Tw Cen MT" w:eastAsia="Times New Roman" w:hAnsi="Tw Cen MT" w:cs="Times New Roman"/>
          <w:color w:val="000000"/>
          <w:sz w:val="24"/>
          <w:szCs w:val="24"/>
          <w:lang w:eastAsia="en-GB"/>
        </w:rPr>
        <w:t xml:space="preserve">The Thames has been bridged more than 200 times and it has been </w:t>
      </w:r>
      <w:r w:rsidRPr="00F45A4F">
        <w:rPr>
          <w:rFonts w:ascii="Tw Cen MT" w:eastAsia="Times New Roman" w:hAnsi="Tw Cen MT" w:cs="Times New Roman"/>
          <w:color w:val="000000"/>
          <w:sz w:val="24"/>
          <w:szCs w:val="24"/>
          <w:lang w:eastAsia="en-GB"/>
        </w:rPr>
        <w:t>tunnelled</w:t>
      </w:r>
      <w:r w:rsidRPr="00F45A4F">
        <w:rPr>
          <w:rFonts w:ascii="Tw Cen MT" w:eastAsia="Times New Roman" w:hAnsi="Tw Cen MT" w:cs="Times New Roman"/>
          <w:color w:val="000000"/>
          <w:sz w:val="24"/>
          <w:szCs w:val="24"/>
          <w:lang w:eastAsia="en-GB"/>
        </w:rPr>
        <w:t xml:space="preserve"> under more than 15 times. Many of today’s bridges have been built on the site of much earlier crossing points.</w:t>
      </w:r>
    </w:p>
    <w:p w:rsidR="00643DC8" w:rsidRDefault="00643DC8" w:rsidP="00583BB5">
      <w:pPr>
        <w:spacing w:after="0" w:line="240" w:lineRule="auto"/>
      </w:pPr>
    </w:p>
    <w:p w:rsidR="00F45A4F" w:rsidRDefault="00F45A4F" w:rsidP="00583BB5">
      <w:pPr>
        <w:spacing w:after="0" w:line="240" w:lineRule="auto"/>
        <w:rPr>
          <w:b/>
        </w:rPr>
      </w:pPr>
      <w:r w:rsidRPr="00F45A4F">
        <w:rPr>
          <w:b/>
        </w:rPr>
        <w:t>Major landmarks along the Thames River (London):</w:t>
      </w:r>
    </w:p>
    <w:p w:rsidR="00583BB5" w:rsidRPr="00F45A4F" w:rsidRDefault="00583BB5" w:rsidP="00583BB5">
      <w:pPr>
        <w:spacing w:after="0" w:line="240" w:lineRule="auto"/>
        <w:rPr>
          <w:b/>
        </w:rPr>
      </w:pPr>
      <w:bookmarkStart w:id="0" w:name="_GoBack"/>
      <w:bookmarkEnd w:id="0"/>
    </w:p>
    <w:p w:rsidR="00F45A4F" w:rsidRDefault="00F45A4F" w:rsidP="00583BB5">
      <w:pPr>
        <w:pStyle w:val="ListParagraph"/>
        <w:numPr>
          <w:ilvl w:val="0"/>
          <w:numId w:val="2"/>
        </w:numPr>
        <w:spacing w:after="0" w:line="240" w:lineRule="auto"/>
      </w:pPr>
      <w:r>
        <w:t>Hampton Court Palace</w:t>
      </w:r>
    </w:p>
    <w:p w:rsidR="00F45A4F" w:rsidRDefault="00F45A4F" w:rsidP="00583BB5">
      <w:pPr>
        <w:pStyle w:val="ListParagraph"/>
        <w:numPr>
          <w:ilvl w:val="0"/>
          <w:numId w:val="2"/>
        </w:numPr>
        <w:spacing w:after="0" w:line="240" w:lineRule="auto"/>
      </w:pPr>
      <w:r>
        <w:t xml:space="preserve">Tate </w:t>
      </w:r>
      <w:proofErr w:type="spellStart"/>
      <w:r>
        <w:t>Britian</w:t>
      </w:r>
      <w:proofErr w:type="spellEnd"/>
      <w:r>
        <w:t xml:space="preserve"> and Tate Modern</w:t>
      </w:r>
    </w:p>
    <w:p w:rsidR="00F45A4F" w:rsidRDefault="00F45A4F" w:rsidP="00583BB5">
      <w:pPr>
        <w:pStyle w:val="ListParagraph"/>
        <w:numPr>
          <w:ilvl w:val="0"/>
          <w:numId w:val="2"/>
        </w:numPr>
        <w:spacing w:after="0" w:line="240" w:lineRule="auto"/>
      </w:pPr>
      <w:r>
        <w:t>The Palace of Westminster</w:t>
      </w:r>
    </w:p>
    <w:p w:rsidR="00F45A4F" w:rsidRDefault="00F45A4F" w:rsidP="00583BB5">
      <w:pPr>
        <w:pStyle w:val="ListParagraph"/>
        <w:numPr>
          <w:ilvl w:val="0"/>
          <w:numId w:val="2"/>
        </w:numPr>
        <w:spacing w:after="0" w:line="240" w:lineRule="auto"/>
      </w:pPr>
      <w:r>
        <w:t>The London Eye</w:t>
      </w:r>
    </w:p>
    <w:p w:rsidR="00F45A4F" w:rsidRDefault="00F45A4F" w:rsidP="00583BB5">
      <w:pPr>
        <w:pStyle w:val="ListParagraph"/>
        <w:numPr>
          <w:ilvl w:val="0"/>
          <w:numId w:val="2"/>
        </w:numPr>
        <w:spacing w:after="0" w:line="240" w:lineRule="auto"/>
      </w:pPr>
      <w:r>
        <w:t>Tower of London</w:t>
      </w:r>
    </w:p>
    <w:p w:rsidR="00F45A4F" w:rsidRDefault="00F45A4F" w:rsidP="00583BB5">
      <w:pPr>
        <w:spacing w:after="0" w:line="240" w:lineRule="auto"/>
      </w:pPr>
    </w:p>
    <w:p w:rsidR="00F45A4F" w:rsidRDefault="00F45A4F" w:rsidP="00583BB5">
      <w:pPr>
        <w:spacing w:after="0" w:line="240" w:lineRule="auto"/>
      </w:pPr>
    </w:p>
    <w:p w:rsidR="00F45A4F" w:rsidRDefault="00F45A4F" w:rsidP="00583BB5">
      <w:pPr>
        <w:spacing w:after="0" w:line="240" w:lineRule="auto"/>
      </w:pPr>
    </w:p>
    <w:p w:rsidR="00F45A4F" w:rsidRDefault="00F45A4F" w:rsidP="00583BB5">
      <w:pPr>
        <w:spacing w:after="0" w:line="240" w:lineRule="auto"/>
      </w:pPr>
    </w:p>
    <w:p w:rsidR="00F45A4F" w:rsidRDefault="00F45A4F" w:rsidP="00583BB5">
      <w:pPr>
        <w:spacing w:after="0" w:line="240" w:lineRule="auto"/>
      </w:pPr>
    </w:p>
    <w:p w:rsidR="00583BB5" w:rsidRDefault="00583BB5" w:rsidP="00583BB5">
      <w:pPr>
        <w:pStyle w:val="Heading1"/>
        <w:spacing w:before="0" w:line="240" w:lineRule="auto"/>
        <w:textAlignment w:val="baseline"/>
        <w:rPr>
          <w:rFonts w:ascii="Tw Cen MT" w:hAnsi="Tw Cen MT"/>
          <w:b/>
          <w:color w:val="000000"/>
          <w:sz w:val="24"/>
          <w:szCs w:val="24"/>
        </w:rPr>
      </w:pPr>
    </w:p>
    <w:p w:rsidR="00583BB5" w:rsidRDefault="00583BB5" w:rsidP="00583BB5">
      <w:pPr>
        <w:pStyle w:val="Heading1"/>
        <w:spacing w:before="0" w:line="240" w:lineRule="auto"/>
        <w:textAlignment w:val="baseline"/>
        <w:rPr>
          <w:rFonts w:ascii="Tw Cen MT" w:hAnsi="Tw Cen MT"/>
          <w:b/>
          <w:color w:val="000000"/>
          <w:sz w:val="24"/>
          <w:szCs w:val="24"/>
        </w:rPr>
      </w:pPr>
    </w:p>
    <w:p w:rsidR="00583BB5" w:rsidRDefault="00583BB5" w:rsidP="00583BB5">
      <w:pPr>
        <w:pStyle w:val="Heading1"/>
        <w:spacing w:before="0" w:line="240" w:lineRule="auto"/>
        <w:textAlignment w:val="baseline"/>
        <w:rPr>
          <w:rFonts w:ascii="Tw Cen MT" w:hAnsi="Tw Cen MT"/>
          <w:b/>
          <w:color w:val="000000"/>
          <w:sz w:val="24"/>
          <w:szCs w:val="24"/>
        </w:rPr>
      </w:pPr>
    </w:p>
    <w:p w:rsidR="00583BB5" w:rsidRDefault="00583BB5" w:rsidP="00583BB5">
      <w:pPr>
        <w:pStyle w:val="Heading1"/>
        <w:spacing w:before="0" w:line="240" w:lineRule="auto"/>
        <w:textAlignment w:val="baseline"/>
        <w:rPr>
          <w:rFonts w:ascii="Tw Cen MT" w:hAnsi="Tw Cen MT"/>
          <w:b/>
          <w:color w:val="000000"/>
          <w:sz w:val="24"/>
          <w:szCs w:val="24"/>
        </w:rPr>
      </w:pPr>
    </w:p>
    <w:p w:rsidR="00583BB5" w:rsidRPr="00583BB5" w:rsidRDefault="00583BB5" w:rsidP="00583BB5"/>
    <w:p w:rsidR="00583BB5" w:rsidRDefault="00583BB5" w:rsidP="00583BB5">
      <w:pPr>
        <w:pStyle w:val="Heading1"/>
        <w:spacing w:before="0" w:line="240" w:lineRule="auto"/>
        <w:textAlignment w:val="baseline"/>
        <w:rPr>
          <w:rFonts w:ascii="Tw Cen MT" w:hAnsi="Tw Cen MT"/>
          <w:b/>
          <w:color w:val="000000"/>
          <w:sz w:val="24"/>
          <w:szCs w:val="24"/>
        </w:rPr>
      </w:pPr>
    </w:p>
    <w:p w:rsidR="00F45A4F" w:rsidRPr="00F45A4F" w:rsidRDefault="00F45A4F" w:rsidP="00583BB5">
      <w:pPr>
        <w:pStyle w:val="Heading1"/>
        <w:spacing w:before="0" w:line="240" w:lineRule="auto"/>
        <w:textAlignment w:val="baseline"/>
        <w:rPr>
          <w:rFonts w:ascii="Tw Cen MT" w:hAnsi="Tw Cen MT"/>
          <w:b/>
          <w:color w:val="000000"/>
          <w:sz w:val="24"/>
          <w:szCs w:val="24"/>
        </w:rPr>
      </w:pPr>
      <w:r w:rsidRPr="00F45A4F">
        <w:rPr>
          <w:rFonts w:ascii="Tw Cen MT" w:hAnsi="Tw Cen MT"/>
          <w:b/>
          <w:color w:val="000000"/>
          <w:sz w:val="24"/>
          <w:szCs w:val="24"/>
        </w:rPr>
        <w:t>River Danube: Facts and Information</w:t>
      </w:r>
    </w:p>
    <w:p w:rsidR="00F45A4F" w:rsidRDefault="00F45A4F" w:rsidP="00583BB5">
      <w:pPr>
        <w:pStyle w:val="NormalWeb"/>
        <w:spacing w:before="0" w:beforeAutospacing="0" w:after="0" w:afterAutospacing="0"/>
        <w:textAlignment w:val="baseline"/>
        <w:rPr>
          <w:rFonts w:ascii="Tw Cen MT" w:hAnsi="Tw Cen MT"/>
          <w:b/>
          <w:color w:val="000000" w:themeColor="text1"/>
        </w:rPr>
      </w:pPr>
      <w:r w:rsidRPr="00F45A4F">
        <w:rPr>
          <w:rFonts w:ascii="Tw Cen MT" w:hAnsi="Tw Cen MT"/>
          <w:b/>
          <w:color w:val="000000" w:themeColor="text1"/>
        </w:rPr>
        <w:t>Here are some facts about the River Danube.</w:t>
      </w:r>
    </w:p>
    <w:p w:rsidR="00583BB5" w:rsidRPr="00F45A4F" w:rsidRDefault="00583BB5" w:rsidP="00583BB5">
      <w:pPr>
        <w:pStyle w:val="NormalWeb"/>
        <w:spacing w:before="0" w:beforeAutospacing="0" w:after="0" w:afterAutospacing="0"/>
        <w:textAlignment w:val="baseline"/>
        <w:rPr>
          <w:rFonts w:ascii="Tw Cen MT" w:hAnsi="Tw Cen MT"/>
          <w:b/>
          <w:color w:val="000000" w:themeColor="text1"/>
        </w:rPr>
      </w:pPr>
    </w:p>
    <w:p w:rsidR="00F45A4F" w:rsidRDefault="00F45A4F" w:rsidP="00583BB5">
      <w:pPr>
        <w:pStyle w:val="NormalWeb"/>
        <w:spacing w:before="0" w:beforeAutospacing="0" w:after="0" w:afterAutospacing="0"/>
        <w:textAlignment w:val="baseline"/>
        <w:rPr>
          <w:rFonts w:ascii="Tw Cen MT" w:hAnsi="Tw Cen MT" w:cs="Arial"/>
          <w:color w:val="000000" w:themeColor="text1"/>
          <w:shd w:val="clear" w:color="auto" w:fill="FFFFFF"/>
        </w:rPr>
      </w:pPr>
      <w:r w:rsidRPr="00F45A4F">
        <w:rPr>
          <w:rFonts w:ascii="Tw Cen MT" w:hAnsi="Tw Cen MT"/>
          <w:b/>
          <w:color w:val="000000" w:themeColor="text1"/>
        </w:rPr>
        <w:t xml:space="preserve">Source: </w:t>
      </w:r>
      <w:proofErr w:type="spellStart"/>
      <w:r w:rsidRPr="00F45A4F">
        <w:rPr>
          <w:rFonts w:ascii="Tw Cen MT" w:hAnsi="Tw Cen MT" w:cs="Arial"/>
          <w:color w:val="000000" w:themeColor="text1"/>
          <w:shd w:val="clear" w:color="auto" w:fill="FFFFFF"/>
        </w:rPr>
        <w:t>Donaueschingen</w:t>
      </w:r>
      <w:proofErr w:type="spellEnd"/>
      <w:r w:rsidRPr="00F45A4F">
        <w:rPr>
          <w:rFonts w:ascii="Tw Cen MT" w:hAnsi="Tw Cen MT" w:cs="Arial"/>
          <w:color w:val="000000" w:themeColor="text1"/>
          <w:shd w:val="clear" w:color="auto" w:fill="FFFFFF"/>
        </w:rPr>
        <w:t>, Germany</w:t>
      </w:r>
    </w:p>
    <w:p w:rsidR="00583BB5" w:rsidRDefault="00583BB5" w:rsidP="00583BB5">
      <w:pPr>
        <w:pStyle w:val="NormalWeb"/>
        <w:spacing w:before="0" w:beforeAutospacing="0" w:after="0" w:afterAutospacing="0"/>
        <w:textAlignment w:val="baseline"/>
        <w:rPr>
          <w:rFonts w:ascii="Tw Cen MT" w:hAnsi="Tw Cen MT" w:cs="Arial"/>
          <w:color w:val="000000" w:themeColor="text1"/>
          <w:shd w:val="clear" w:color="auto" w:fill="FFFFFF"/>
        </w:rPr>
      </w:pPr>
    </w:p>
    <w:p w:rsidR="00F45A4F" w:rsidRDefault="00F45A4F" w:rsidP="00583BB5">
      <w:pPr>
        <w:pStyle w:val="NormalWeb"/>
        <w:spacing w:before="0" w:beforeAutospacing="0" w:after="0" w:afterAutospacing="0"/>
        <w:textAlignment w:val="baseline"/>
        <w:rPr>
          <w:rFonts w:ascii="Tw Cen MT" w:hAnsi="Tw Cen MT" w:cs="Arial"/>
          <w:color w:val="000000" w:themeColor="text1"/>
          <w:shd w:val="clear" w:color="auto" w:fill="FFFFFF"/>
        </w:rPr>
      </w:pPr>
      <w:r w:rsidRPr="00F45A4F">
        <w:rPr>
          <w:rFonts w:ascii="Tw Cen MT" w:hAnsi="Tw Cen MT" w:cs="Arial"/>
          <w:b/>
          <w:color w:val="000000" w:themeColor="text1"/>
          <w:shd w:val="clear" w:color="auto" w:fill="FFFFFF"/>
        </w:rPr>
        <w:t>Mouth:</w:t>
      </w:r>
      <w:r>
        <w:rPr>
          <w:rFonts w:ascii="Tw Cen MT" w:hAnsi="Tw Cen MT" w:cs="Arial"/>
          <w:color w:val="000000" w:themeColor="text1"/>
          <w:shd w:val="clear" w:color="auto" w:fill="FFFFFF"/>
        </w:rPr>
        <w:t xml:space="preserve"> The Black Sea</w:t>
      </w:r>
    </w:p>
    <w:p w:rsidR="00583BB5" w:rsidRPr="00F45A4F" w:rsidRDefault="00583BB5" w:rsidP="00583BB5">
      <w:pPr>
        <w:pStyle w:val="NormalWeb"/>
        <w:spacing w:before="0" w:beforeAutospacing="0" w:after="0" w:afterAutospacing="0"/>
        <w:textAlignment w:val="baseline"/>
        <w:rPr>
          <w:rFonts w:ascii="Tw Cen MT" w:hAnsi="Tw Cen MT"/>
          <w:color w:val="000000" w:themeColor="text1"/>
        </w:rPr>
      </w:pPr>
    </w:p>
    <w:p w:rsidR="00F45A4F" w:rsidRPr="00F45A4F" w:rsidRDefault="00F45A4F" w:rsidP="00583BB5">
      <w:pPr>
        <w:numPr>
          <w:ilvl w:val="0"/>
          <w:numId w:val="4"/>
        </w:numPr>
        <w:spacing w:after="0" w:line="240" w:lineRule="auto"/>
        <w:ind w:left="0"/>
        <w:textAlignment w:val="baseline"/>
        <w:rPr>
          <w:rFonts w:ascii="Tw Cen MT" w:hAnsi="Tw Cen MT"/>
          <w:color w:val="000000"/>
          <w:sz w:val="24"/>
          <w:szCs w:val="24"/>
        </w:rPr>
      </w:pPr>
      <w:r w:rsidRPr="00F45A4F">
        <w:rPr>
          <w:rFonts w:ascii="Tw Cen MT" w:hAnsi="Tw Cen MT"/>
          <w:color w:val="000000"/>
          <w:sz w:val="24"/>
          <w:szCs w:val="24"/>
        </w:rPr>
        <w:t xml:space="preserve">Danube is Europe’s second longest river, after the </w:t>
      </w:r>
      <w:hyperlink r:id="rId5" w:tooltip="Volga River Facts" w:history="1">
        <w:r w:rsidRPr="00F45A4F">
          <w:rPr>
            <w:rStyle w:val="Hyperlink"/>
            <w:rFonts w:ascii="Tw Cen MT" w:hAnsi="Tw Cen MT"/>
            <w:sz w:val="24"/>
            <w:szCs w:val="24"/>
            <w:bdr w:val="none" w:sz="0" w:space="0" w:color="auto" w:frame="1"/>
          </w:rPr>
          <w:t>River Volga</w:t>
        </w:r>
      </w:hyperlink>
      <w:r w:rsidRPr="00F45A4F">
        <w:rPr>
          <w:rFonts w:ascii="Tw Cen MT" w:hAnsi="Tw Cen MT"/>
          <w:color w:val="000000"/>
          <w:sz w:val="24"/>
          <w:szCs w:val="24"/>
        </w:rPr>
        <w:t>. It flows for 1,785 miles from the Black Forest in Germany to the Black Sea.</w:t>
      </w:r>
    </w:p>
    <w:p w:rsidR="00F45A4F" w:rsidRPr="00F45A4F" w:rsidRDefault="00F45A4F" w:rsidP="00583BB5">
      <w:pPr>
        <w:numPr>
          <w:ilvl w:val="0"/>
          <w:numId w:val="4"/>
        </w:numPr>
        <w:spacing w:after="0" w:line="240" w:lineRule="auto"/>
        <w:ind w:left="0"/>
        <w:textAlignment w:val="baseline"/>
        <w:rPr>
          <w:rFonts w:ascii="Tw Cen MT" w:hAnsi="Tw Cen MT"/>
          <w:color w:val="000000"/>
          <w:sz w:val="24"/>
          <w:szCs w:val="24"/>
        </w:rPr>
      </w:pPr>
      <w:r w:rsidRPr="00F45A4F">
        <w:rPr>
          <w:rFonts w:ascii="Tw Cen MT" w:hAnsi="Tw Cen MT"/>
          <w:color w:val="000000"/>
          <w:sz w:val="24"/>
          <w:szCs w:val="24"/>
        </w:rPr>
        <w:t xml:space="preserve">The Danube flows through or flows along the borders of 10 countries: </w:t>
      </w:r>
      <w:hyperlink r:id="rId6" w:tooltip="Germany: Facts and Information" w:history="1">
        <w:r w:rsidRPr="00F45A4F">
          <w:rPr>
            <w:rStyle w:val="Hyperlink"/>
            <w:rFonts w:ascii="Tw Cen MT" w:hAnsi="Tw Cen MT"/>
            <w:sz w:val="24"/>
            <w:szCs w:val="24"/>
            <w:bdr w:val="none" w:sz="0" w:space="0" w:color="auto" w:frame="1"/>
          </w:rPr>
          <w:t>Germany</w:t>
        </w:r>
      </w:hyperlink>
      <w:r w:rsidRPr="00F45A4F">
        <w:rPr>
          <w:rFonts w:ascii="Tw Cen MT" w:hAnsi="Tw Cen MT"/>
          <w:color w:val="000000"/>
          <w:sz w:val="24"/>
          <w:szCs w:val="24"/>
        </w:rPr>
        <w:t xml:space="preserve">, </w:t>
      </w:r>
      <w:hyperlink r:id="rId7" w:tooltip="Austria: Facts and Information" w:history="1">
        <w:r w:rsidRPr="00F45A4F">
          <w:rPr>
            <w:rStyle w:val="Hyperlink"/>
            <w:rFonts w:ascii="Tw Cen MT" w:hAnsi="Tw Cen MT"/>
            <w:sz w:val="24"/>
            <w:szCs w:val="24"/>
            <w:bdr w:val="none" w:sz="0" w:space="0" w:color="auto" w:frame="1"/>
          </w:rPr>
          <w:t>Austria</w:t>
        </w:r>
      </w:hyperlink>
      <w:r w:rsidRPr="00F45A4F">
        <w:rPr>
          <w:rFonts w:ascii="Tw Cen MT" w:hAnsi="Tw Cen MT"/>
          <w:color w:val="000000"/>
          <w:sz w:val="24"/>
          <w:szCs w:val="24"/>
        </w:rPr>
        <w:t xml:space="preserve">, Slovakia, Hungary, Serbia, Croatia, Bulgaria, Moldova, </w:t>
      </w:r>
      <w:hyperlink r:id="rId8" w:tooltip="Ukraine: Facts and Information" w:history="1">
        <w:r w:rsidRPr="00F45A4F">
          <w:rPr>
            <w:rStyle w:val="Hyperlink"/>
            <w:rFonts w:ascii="Tw Cen MT" w:hAnsi="Tw Cen MT"/>
            <w:sz w:val="24"/>
            <w:szCs w:val="24"/>
            <w:bdr w:val="none" w:sz="0" w:space="0" w:color="auto" w:frame="1"/>
          </w:rPr>
          <w:t>Ukraine</w:t>
        </w:r>
      </w:hyperlink>
      <w:r w:rsidRPr="00F45A4F">
        <w:rPr>
          <w:rFonts w:ascii="Tw Cen MT" w:hAnsi="Tw Cen MT"/>
          <w:color w:val="000000"/>
          <w:sz w:val="24"/>
          <w:szCs w:val="24"/>
        </w:rPr>
        <w:t xml:space="preserve"> and </w:t>
      </w:r>
      <w:hyperlink r:id="rId9" w:tooltip="Romania: Facts and Information" w:history="1">
        <w:r w:rsidRPr="00F45A4F">
          <w:rPr>
            <w:rStyle w:val="Hyperlink"/>
            <w:rFonts w:ascii="Tw Cen MT" w:hAnsi="Tw Cen MT"/>
            <w:sz w:val="24"/>
            <w:szCs w:val="24"/>
            <w:bdr w:val="none" w:sz="0" w:space="0" w:color="auto" w:frame="1"/>
          </w:rPr>
          <w:t>Romania</w:t>
        </w:r>
      </w:hyperlink>
      <w:r w:rsidRPr="00F45A4F">
        <w:rPr>
          <w:rFonts w:ascii="Tw Cen MT" w:hAnsi="Tw Cen MT"/>
          <w:color w:val="000000"/>
          <w:sz w:val="24"/>
          <w:szCs w:val="24"/>
        </w:rPr>
        <w:t>. It also flows through four capital cities: Vienna, Bratislava, Budapest and Belgrade.</w:t>
      </w:r>
    </w:p>
    <w:p w:rsidR="00F45A4F" w:rsidRPr="00F45A4F" w:rsidRDefault="00F45A4F" w:rsidP="00583BB5">
      <w:pPr>
        <w:numPr>
          <w:ilvl w:val="0"/>
          <w:numId w:val="5"/>
        </w:numPr>
        <w:spacing w:after="0" w:line="240" w:lineRule="auto"/>
        <w:ind w:left="0"/>
        <w:textAlignment w:val="baseline"/>
        <w:rPr>
          <w:rFonts w:ascii="Tw Cen MT" w:hAnsi="Tw Cen MT"/>
          <w:color w:val="000000"/>
          <w:sz w:val="24"/>
          <w:szCs w:val="24"/>
        </w:rPr>
      </w:pPr>
      <w:r w:rsidRPr="00F45A4F">
        <w:rPr>
          <w:rFonts w:ascii="Tw Cen MT" w:hAnsi="Tw Cen MT"/>
          <w:color w:val="000000"/>
          <w:sz w:val="24"/>
          <w:szCs w:val="24"/>
        </w:rPr>
        <w:t>The Danube has a drainage area of about 315,000 square miles. It has about 300 tributaries, of which about 30 are navigable.</w:t>
      </w:r>
    </w:p>
    <w:p w:rsidR="00F45A4F" w:rsidRPr="00F45A4F" w:rsidRDefault="00F45A4F" w:rsidP="00583BB5">
      <w:pPr>
        <w:numPr>
          <w:ilvl w:val="0"/>
          <w:numId w:val="5"/>
        </w:numPr>
        <w:spacing w:after="0" w:line="240" w:lineRule="auto"/>
        <w:ind w:left="0"/>
        <w:textAlignment w:val="baseline"/>
        <w:rPr>
          <w:rFonts w:ascii="Tw Cen MT" w:hAnsi="Tw Cen MT"/>
          <w:color w:val="000000"/>
          <w:sz w:val="24"/>
          <w:szCs w:val="24"/>
        </w:rPr>
      </w:pPr>
      <w:r w:rsidRPr="00F45A4F">
        <w:rPr>
          <w:rFonts w:ascii="Tw Cen MT" w:hAnsi="Tw Cen MT"/>
          <w:color w:val="000000"/>
          <w:sz w:val="24"/>
          <w:szCs w:val="24"/>
        </w:rPr>
        <w:t>The Danube’s delta is the second largest in the world and it is still growing. It is also Europe’s largest wetlands reserve and is home to about 5000 species of plants, birds and animals.</w:t>
      </w:r>
    </w:p>
    <w:p w:rsidR="00F45A4F" w:rsidRPr="00F45A4F" w:rsidRDefault="00F45A4F" w:rsidP="00583BB5">
      <w:pPr>
        <w:numPr>
          <w:ilvl w:val="0"/>
          <w:numId w:val="6"/>
        </w:numPr>
        <w:spacing w:after="0" w:line="240" w:lineRule="auto"/>
        <w:ind w:left="0"/>
        <w:textAlignment w:val="baseline"/>
        <w:rPr>
          <w:rFonts w:ascii="Tw Cen MT" w:hAnsi="Tw Cen MT"/>
          <w:color w:val="000000"/>
          <w:sz w:val="24"/>
          <w:szCs w:val="24"/>
        </w:rPr>
      </w:pPr>
      <w:r w:rsidRPr="00F45A4F">
        <w:rPr>
          <w:rFonts w:ascii="Tw Cen MT" w:hAnsi="Tw Cen MT"/>
          <w:color w:val="000000"/>
          <w:sz w:val="24"/>
          <w:szCs w:val="24"/>
        </w:rPr>
        <w:t>About a third of the river’s total length is in Hungary. Hungary’s capital, Budapest is one of Europe’s most beautiful cities and is sometimes called Queen of the Danube.</w:t>
      </w:r>
    </w:p>
    <w:p w:rsidR="00F45A4F" w:rsidRPr="00F45A4F" w:rsidRDefault="00F45A4F" w:rsidP="00583BB5">
      <w:pPr>
        <w:numPr>
          <w:ilvl w:val="0"/>
          <w:numId w:val="6"/>
        </w:numPr>
        <w:spacing w:after="0" w:line="240" w:lineRule="auto"/>
        <w:ind w:left="0"/>
        <w:textAlignment w:val="baseline"/>
        <w:rPr>
          <w:rFonts w:ascii="Tw Cen MT" w:hAnsi="Tw Cen MT"/>
          <w:color w:val="000000"/>
          <w:sz w:val="24"/>
          <w:szCs w:val="24"/>
        </w:rPr>
      </w:pPr>
      <w:r w:rsidRPr="00F45A4F">
        <w:rPr>
          <w:rFonts w:ascii="Tw Cen MT" w:hAnsi="Tw Cen MT"/>
          <w:color w:val="000000"/>
          <w:sz w:val="24"/>
          <w:szCs w:val="24"/>
        </w:rPr>
        <w:t>During the 7th century BC, Greek sailors were navigating the river. During Roman times, the Danube River served as the northern boundary of the vast Roman Empire.</w:t>
      </w:r>
    </w:p>
    <w:p w:rsidR="00F45A4F" w:rsidRPr="00F45A4F" w:rsidRDefault="00F45A4F" w:rsidP="00583BB5">
      <w:pPr>
        <w:numPr>
          <w:ilvl w:val="0"/>
          <w:numId w:val="6"/>
        </w:numPr>
        <w:spacing w:after="0" w:line="240" w:lineRule="auto"/>
        <w:ind w:left="0"/>
        <w:textAlignment w:val="baseline"/>
        <w:rPr>
          <w:rFonts w:ascii="Tw Cen MT" w:hAnsi="Tw Cen MT"/>
          <w:color w:val="000000"/>
          <w:sz w:val="24"/>
          <w:szCs w:val="24"/>
        </w:rPr>
      </w:pPr>
      <w:r w:rsidRPr="00F45A4F">
        <w:rPr>
          <w:rFonts w:ascii="Tw Cen MT" w:hAnsi="Tw Cen MT"/>
          <w:color w:val="000000"/>
          <w:sz w:val="24"/>
          <w:szCs w:val="24"/>
        </w:rPr>
        <w:t>The first river cruises on the River Danube were in the early 19th century. Today, Danube river cruises are still incredibly popular.</w:t>
      </w:r>
    </w:p>
    <w:p w:rsidR="00F45A4F" w:rsidRPr="00F45A4F" w:rsidRDefault="00F45A4F" w:rsidP="00583BB5">
      <w:pPr>
        <w:numPr>
          <w:ilvl w:val="0"/>
          <w:numId w:val="6"/>
        </w:numPr>
        <w:spacing w:after="0" w:line="240" w:lineRule="auto"/>
        <w:ind w:left="0"/>
        <w:textAlignment w:val="baseline"/>
        <w:rPr>
          <w:rFonts w:ascii="Tw Cen MT" w:hAnsi="Tw Cen MT"/>
          <w:color w:val="000000"/>
          <w:sz w:val="24"/>
          <w:szCs w:val="24"/>
        </w:rPr>
      </w:pPr>
      <w:r w:rsidRPr="00F45A4F">
        <w:rPr>
          <w:rFonts w:ascii="Tw Cen MT" w:hAnsi="Tw Cen MT"/>
          <w:color w:val="000000"/>
          <w:sz w:val="24"/>
          <w:szCs w:val="24"/>
        </w:rPr>
        <w:t>Although some people still fish in the Danube, fishing has declined over the last few centuries.</w:t>
      </w:r>
    </w:p>
    <w:p w:rsidR="00F45A4F" w:rsidRPr="00F45A4F" w:rsidRDefault="00F45A4F" w:rsidP="00583BB5">
      <w:pPr>
        <w:numPr>
          <w:ilvl w:val="0"/>
          <w:numId w:val="6"/>
        </w:numPr>
        <w:spacing w:after="0" w:line="240" w:lineRule="auto"/>
        <w:ind w:left="0"/>
        <w:textAlignment w:val="baseline"/>
        <w:rPr>
          <w:rFonts w:ascii="Tw Cen MT" w:hAnsi="Tw Cen MT"/>
          <w:color w:val="000000"/>
          <w:sz w:val="24"/>
          <w:szCs w:val="24"/>
        </w:rPr>
      </w:pPr>
      <w:r w:rsidRPr="00F45A4F">
        <w:rPr>
          <w:rFonts w:ascii="Tw Cen MT" w:hAnsi="Tw Cen MT"/>
          <w:color w:val="000000"/>
          <w:sz w:val="24"/>
          <w:szCs w:val="24"/>
        </w:rPr>
        <w:t>About 10 million people in Europe get their drinking water from the Danube.</w:t>
      </w:r>
    </w:p>
    <w:p w:rsidR="00F45A4F" w:rsidRPr="00F45A4F" w:rsidRDefault="00F45A4F" w:rsidP="00583BB5">
      <w:pPr>
        <w:numPr>
          <w:ilvl w:val="0"/>
          <w:numId w:val="6"/>
        </w:numPr>
        <w:spacing w:after="0" w:line="240" w:lineRule="auto"/>
        <w:ind w:left="0"/>
        <w:textAlignment w:val="baseline"/>
        <w:rPr>
          <w:rFonts w:ascii="Tw Cen MT" w:hAnsi="Tw Cen MT"/>
          <w:color w:val="000000"/>
          <w:sz w:val="24"/>
          <w:szCs w:val="24"/>
        </w:rPr>
      </w:pPr>
      <w:r w:rsidRPr="00F45A4F">
        <w:rPr>
          <w:rFonts w:ascii="Tw Cen MT" w:hAnsi="Tw Cen MT"/>
          <w:color w:val="000000"/>
          <w:sz w:val="24"/>
          <w:szCs w:val="24"/>
        </w:rPr>
        <w:t>Over the centuries, the River Danube has inspired artists, writers and composers. One of the most famous works is a piece of music called The Blue Danube by Johann Strauss.</w:t>
      </w:r>
    </w:p>
    <w:p w:rsidR="00F45A4F" w:rsidRDefault="00F45A4F" w:rsidP="00583BB5">
      <w:pPr>
        <w:numPr>
          <w:ilvl w:val="0"/>
          <w:numId w:val="6"/>
        </w:numPr>
        <w:spacing w:after="0" w:line="240" w:lineRule="auto"/>
        <w:ind w:left="0"/>
        <w:textAlignment w:val="baseline"/>
        <w:rPr>
          <w:rFonts w:ascii="Tw Cen MT" w:hAnsi="Tw Cen MT"/>
          <w:color w:val="000000"/>
          <w:sz w:val="24"/>
          <w:szCs w:val="24"/>
        </w:rPr>
      </w:pPr>
      <w:r w:rsidRPr="00F45A4F">
        <w:rPr>
          <w:rFonts w:ascii="Tw Cen MT" w:hAnsi="Tw Cen MT"/>
          <w:color w:val="000000"/>
          <w:sz w:val="24"/>
          <w:szCs w:val="24"/>
        </w:rPr>
        <w:t>There are hiking trails and bike trails along much of the Danube’s length. The hiking trail runs for about 600 miles, while the cycle trail covers the entire length of the river.</w:t>
      </w:r>
    </w:p>
    <w:p w:rsidR="00F45A4F" w:rsidRDefault="00F45A4F" w:rsidP="00583BB5">
      <w:pPr>
        <w:spacing w:after="0" w:line="240" w:lineRule="auto"/>
        <w:textAlignment w:val="baseline"/>
        <w:rPr>
          <w:rFonts w:ascii="Tw Cen MT" w:hAnsi="Tw Cen MT"/>
          <w:color w:val="000000"/>
          <w:sz w:val="24"/>
          <w:szCs w:val="24"/>
        </w:rPr>
      </w:pPr>
    </w:p>
    <w:p w:rsidR="00F45A4F" w:rsidRDefault="00583BB5" w:rsidP="00583BB5">
      <w:pPr>
        <w:spacing w:after="0" w:line="240" w:lineRule="auto"/>
        <w:textAlignment w:val="baseline"/>
        <w:rPr>
          <w:rFonts w:ascii="Tw Cen MT" w:hAnsi="Tw Cen MT"/>
          <w:b/>
          <w:color w:val="000000"/>
          <w:sz w:val="24"/>
          <w:szCs w:val="24"/>
        </w:rPr>
      </w:pPr>
      <w:r w:rsidRPr="00583BB5">
        <w:rPr>
          <w:rFonts w:ascii="Tw Cen MT" w:hAnsi="Tw Cen MT"/>
          <w:b/>
          <w:color w:val="000000"/>
          <w:sz w:val="24"/>
          <w:szCs w:val="24"/>
        </w:rPr>
        <w:t>Landmarks along the Danube River:</w:t>
      </w:r>
    </w:p>
    <w:p w:rsidR="00583BB5" w:rsidRPr="00583BB5" w:rsidRDefault="00583BB5" w:rsidP="00583BB5">
      <w:pPr>
        <w:spacing w:after="0" w:line="240" w:lineRule="auto"/>
        <w:textAlignment w:val="baseline"/>
        <w:rPr>
          <w:rFonts w:ascii="Tw Cen MT" w:hAnsi="Tw Cen MT"/>
          <w:b/>
          <w:color w:val="000000"/>
          <w:sz w:val="24"/>
          <w:szCs w:val="24"/>
        </w:rPr>
      </w:pPr>
    </w:p>
    <w:p w:rsidR="00583BB5" w:rsidRDefault="00583BB5" w:rsidP="00583BB5">
      <w:pPr>
        <w:pStyle w:val="ListParagraph"/>
        <w:numPr>
          <w:ilvl w:val="0"/>
          <w:numId w:val="7"/>
        </w:numPr>
        <w:spacing w:after="0" w:line="240" w:lineRule="auto"/>
        <w:textAlignment w:val="baseline"/>
        <w:rPr>
          <w:rFonts w:ascii="Tw Cen MT" w:hAnsi="Tw Cen MT"/>
          <w:color w:val="000000"/>
          <w:sz w:val="24"/>
          <w:szCs w:val="24"/>
        </w:rPr>
      </w:pPr>
      <w:r>
        <w:rPr>
          <w:rFonts w:ascii="Tw Cen MT" w:hAnsi="Tw Cen MT"/>
          <w:color w:val="000000"/>
          <w:sz w:val="24"/>
          <w:szCs w:val="24"/>
        </w:rPr>
        <w:t>Budapest</w:t>
      </w:r>
    </w:p>
    <w:p w:rsidR="00583BB5" w:rsidRDefault="00583BB5" w:rsidP="00583BB5">
      <w:pPr>
        <w:pStyle w:val="ListParagraph"/>
        <w:numPr>
          <w:ilvl w:val="0"/>
          <w:numId w:val="7"/>
        </w:numPr>
        <w:spacing w:after="0" w:line="240" w:lineRule="auto"/>
        <w:textAlignment w:val="baseline"/>
        <w:rPr>
          <w:rFonts w:ascii="Tw Cen MT" w:hAnsi="Tw Cen MT"/>
          <w:color w:val="000000"/>
          <w:sz w:val="24"/>
          <w:szCs w:val="24"/>
        </w:rPr>
      </w:pPr>
      <w:r>
        <w:rPr>
          <w:rFonts w:ascii="Tw Cen MT" w:hAnsi="Tw Cen MT"/>
          <w:color w:val="000000"/>
          <w:sz w:val="24"/>
          <w:szCs w:val="24"/>
        </w:rPr>
        <w:t>Vienna</w:t>
      </w:r>
    </w:p>
    <w:p w:rsidR="00583BB5" w:rsidRDefault="00583BB5" w:rsidP="00583BB5">
      <w:pPr>
        <w:pStyle w:val="ListParagraph"/>
        <w:numPr>
          <w:ilvl w:val="0"/>
          <w:numId w:val="7"/>
        </w:numPr>
        <w:spacing w:after="0" w:line="240" w:lineRule="auto"/>
        <w:textAlignment w:val="baseline"/>
        <w:rPr>
          <w:rFonts w:ascii="Tw Cen MT" w:hAnsi="Tw Cen MT"/>
          <w:color w:val="000000"/>
          <w:sz w:val="24"/>
          <w:szCs w:val="24"/>
        </w:rPr>
      </w:pPr>
      <w:r>
        <w:rPr>
          <w:rFonts w:ascii="Tw Cen MT" w:hAnsi="Tw Cen MT"/>
          <w:color w:val="000000"/>
          <w:sz w:val="24"/>
          <w:szCs w:val="24"/>
        </w:rPr>
        <w:t>Passau</w:t>
      </w:r>
    </w:p>
    <w:p w:rsidR="00583BB5" w:rsidRDefault="00583BB5" w:rsidP="00583BB5">
      <w:pPr>
        <w:pStyle w:val="ListParagraph"/>
        <w:numPr>
          <w:ilvl w:val="0"/>
          <w:numId w:val="7"/>
        </w:numPr>
        <w:spacing w:after="0" w:line="240" w:lineRule="auto"/>
        <w:textAlignment w:val="baseline"/>
        <w:rPr>
          <w:rFonts w:ascii="Tw Cen MT" w:hAnsi="Tw Cen MT"/>
          <w:color w:val="000000"/>
          <w:sz w:val="24"/>
          <w:szCs w:val="24"/>
        </w:rPr>
      </w:pPr>
      <w:r>
        <w:rPr>
          <w:rFonts w:ascii="Tw Cen MT" w:hAnsi="Tw Cen MT"/>
          <w:color w:val="000000"/>
          <w:sz w:val="24"/>
          <w:szCs w:val="24"/>
        </w:rPr>
        <w:t>Melk Abbey</w:t>
      </w:r>
    </w:p>
    <w:p w:rsidR="00583BB5" w:rsidRDefault="00583BB5" w:rsidP="00583BB5">
      <w:pPr>
        <w:pStyle w:val="ListParagraph"/>
        <w:numPr>
          <w:ilvl w:val="0"/>
          <w:numId w:val="7"/>
        </w:numPr>
        <w:spacing w:after="0" w:line="240" w:lineRule="auto"/>
        <w:textAlignment w:val="baseline"/>
        <w:rPr>
          <w:rFonts w:ascii="Tw Cen MT" w:hAnsi="Tw Cen MT"/>
          <w:color w:val="000000"/>
          <w:sz w:val="24"/>
          <w:szCs w:val="24"/>
        </w:rPr>
      </w:pPr>
      <w:r>
        <w:rPr>
          <w:rFonts w:ascii="Tw Cen MT" w:hAnsi="Tw Cen MT"/>
          <w:color w:val="000000"/>
          <w:sz w:val="24"/>
          <w:szCs w:val="24"/>
        </w:rPr>
        <w:t>The Iron Gates</w:t>
      </w:r>
    </w:p>
    <w:p w:rsidR="00583BB5" w:rsidRPr="00583BB5" w:rsidRDefault="00583BB5" w:rsidP="00583BB5">
      <w:pPr>
        <w:pStyle w:val="ListParagraph"/>
        <w:numPr>
          <w:ilvl w:val="0"/>
          <w:numId w:val="7"/>
        </w:numPr>
        <w:spacing w:after="0" w:line="240" w:lineRule="auto"/>
        <w:textAlignment w:val="baseline"/>
        <w:rPr>
          <w:rFonts w:ascii="Tw Cen MT" w:hAnsi="Tw Cen MT"/>
          <w:color w:val="000000"/>
          <w:sz w:val="24"/>
          <w:szCs w:val="24"/>
        </w:rPr>
      </w:pPr>
      <w:r>
        <w:rPr>
          <w:rFonts w:ascii="Tw Cen MT" w:hAnsi="Tw Cen MT"/>
          <w:color w:val="000000"/>
          <w:sz w:val="24"/>
          <w:szCs w:val="24"/>
        </w:rPr>
        <w:t>Esztergom Cathedral</w:t>
      </w:r>
    </w:p>
    <w:p w:rsidR="00F45A4F" w:rsidRDefault="00F45A4F" w:rsidP="00F45A4F"/>
    <w:sectPr w:rsidR="00F45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541"/>
    <w:multiLevelType w:val="hybridMultilevel"/>
    <w:tmpl w:val="A8506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819AB"/>
    <w:multiLevelType w:val="multilevel"/>
    <w:tmpl w:val="BB98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E0DCF"/>
    <w:multiLevelType w:val="multilevel"/>
    <w:tmpl w:val="C29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C7C21"/>
    <w:multiLevelType w:val="hybridMultilevel"/>
    <w:tmpl w:val="92321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C86BC2"/>
    <w:multiLevelType w:val="multilevel"/>
    <w:tmpl w:val="5F8C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259A8"/>
    <w:multiLevelType w:val="multilevel"/>
    <w:tmpl w:val="805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D19D3"/>
    <w:multiLevelType w:val="multilevel"/>
    <w:tmpl w:val="DEFE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4F"/>
    <w:rsid w:val="00583BB5"/>
    <w:rsid w:val="00643DC8"/>
    <w:rsid w:val="00F4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28DB"/>
  <w15:chartTrackingRefBased/>
  <w15:docId w15:val="{90D3E678-631C-47E1-92F4-6120F8BE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5A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5A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A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45A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5A4F"/>
    <w:rPr>
      <w:b/>
      <w:bCs/>
    </w:rPr>
  </w:style>
  <w:style w:type="paragraph" w:styleId="ListParagraph">
    <w:name w:val="List Paragraph"/>
    <w:basedOn w:val="Normal"/>
    <w:uiPriority w:val="34"/>
    <w:qFormat/>
    <w:rsid w:val="00F45A4F"/>
    <w:pPr>
      <w:ind w:left="720"/>
      <w:contextualSpacing/>
    </w:pPr>
  </w:style>
  <w:style w:type="character" w:customStyle="1" w:styleId="Heading1Char">
    <w:name w:val="Heading 1 Char"/>
    <w:basedOn w:val="DefaultParagraphFont"/>
    <w:link w:val="Heading1"/>
    <w:uiPriority w:val="9"/>
    <w:rsid w:val="00F45A4F"/>
    <w:rPr>
      <w:rFonts w:asciiTheme="majorHAnsi" w:eastAsiaTheme="majorEastAsia" w:hAnsiTheme="majorHAnsi" w:cstheme="majorBidi"/>
      <w:color w:val="2F5496" w:themeColor="accent1" w:themeShade="BF"/>
      <w:sz w:val="32"/>
      <w:szCs w:val="32"/>
    </w:rPr>
  </w:style>
  <w:style w:type="character" w:customStyle="1" w:styleId="entry-author">
    <w:name w:val="entry-author"/>
    <w:basedOn w:val="DefaultParagraphFont"/>
    <w:rsid w:val="00F45A4F"/>
  </w:style>
  <w:style w:type="character" w:styleId="Hyperlink">
    <w:name w:val="Hyperlink"/>
    <w:basedOn w:val="DefaultParagraphFont"/>
    <w:uiPriority w:val="99"/>
    <w:semiHidden/>
    <w:unhideWhenUsed/>
    <w:rsid w:val="00F45A4F"/>
    <w:rPr>
      <w:color w:val="0000FF"/>
      <w:u w:val="single"/>
    </w:rPr>
  </w:style>
  <w:style w:type="character" w:customStyle="1" w:styleId="entry-author-name">
    <w:name w:val="entry-author-name"/>
    <w:basedOn w:val="DefaultParagraphFont"/>
    <w:rsid w:val="00F45A4F"/>
  </w:style>
  <w:style w:type="paragraph" w:customStyle="1" w:styleId="shareaholic-share-button">
    <w:name w:val="shareaholic-share-button"/>
    <w:basedOn w:val="Normal"/>
    <w:rsid w:val="00F45A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aholic-share-button-counter">
    <w:name w:val="shareaholic-share-button-counter"/>
    <w:basedOn w:val="DefaultParagraphFont"/>
    <w:rsid w:val="00F45A4F"/>
  </w:style>
  <w:style w:type="paragraph" w:styleId="BalloonText">
    <w:name w:val="Balloon Text"/>
    <w:basedOn w:val="Normal"/>
    <w:link w:val="BalloonTextChar"/>
    <w:uiPriority w:val="99"/>
    <w:semiHidden/>
    <w:unhideWhenUsed/>
    <w:rsid w:val="00F4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7211">
      <w:bodyDiv w:val="1"/>
      <w:marLeft w:val="0"/>
      <w:marRight w:val="0"/>
      <w:marTop w:val="0"/>
      <w:marBottom w:val="0"/>
      <w:divBdr>
        <w:top w:val="none" w:sz="0" w:space="0" w:color="auto"/>
        <w:left w:val="none" w:sz="0" w:space="0" w:color="auto"/>
        <w:bottom w:val="none" w:sz="0" w:space="0" w:color="auto"/>
        <w:right w:val="none" w:sz="0" w:space="0" w:color="auto"/>
      </w:divBdr>
    </w:div>
    <w:div w:id="589510700">
      <w:bodyDiv w:val="1"/>
      <w:marLeft w:val="0"/>
      <w:marRight w:val="0"/>
      <w:marTop w:val="0"/>
      <w:marBottom w:val="0"/>
      <w:divBdr>
        <w:top w:val="none" w:sz="0" w:space="0" w:color="auto"/>
        <w:left w:val="none" w:sz="0" w:space="0" w:color="auto"/>
        <w:bottom w:val="none" w:sz="0" w:space="0" w:color="auto"/>
        <w:right w:val="none" w:sz="0" w:space="0" w:color="auto"/>
      </w:divBdr>
      <w:divsChild>
        <w:div w:id="626745260">
          <w:marLeft w:val="0"/>
          <w:marRight w:val="0"/>
          <w:marTop w:val="0"/>
          <w:marBottom w:val="0"/>
          <w:divBdr>
            <w:top w:val="none" w:sz="0" w:space="0" w:color="auto"/>
            <w:left w:val="none" w:sz="0" w:space="0" w:color="auto"/>
            <w:bottom w:val="none" w:sz="0" w:space="0" w:color="auto"/>
            <w:right w:val="none" w:sz="0" w:space="0" w:color="auto"/>
          </w:divBdr>
        </w:div>
        <w:div w:id="1610817132">
          <w:marLeft w:val="0"/>
          <w:marRight w:val="0"/>
          <w:marTop w:val="300"/>
          <w:marBottom w:val="300"/>
          <w:divBdr>
            <w:top w:val="none" w:sz="0" w:space="0" w:color="auto"/>
            <w:left w:val="none" w:sz="0" w:space="0" w:color="auto"/>
            <w:bottom w:val="none" w:sz="0" w:space="0" w:color="auto"/>
            <w:right w:val="none" w:sz="0" w:space="0" w:color="auto"/>
          </w:divBdr>
          <w:divsChild>
            <w:div w:id="386150156">
              <w:marLeft w:val="0"/>
              <w:marRight w:val="0"/>
              <w:marTop w:val="0"/>
              <w:marBottom w:val="0"/>
              <w:divBdr>
                <w:top w:val="none" w:sz="0" w:space="0" w:color="auto"/>
                <w:left w:val="none" w:sz="0" w:space="0" w:color="auto"/>
                <w:bottom w:val="none" w:sz="0" w:space="0" w:color="auto"/>
                <w:right w:val="none" w:sz="0" w:space="0" w:color="auto"/>
              </w:divBdr>
              <w:divsChild>
                <w:div w:id="1041050924">
                  <w:marLeft w:val="0"/>
                  <w:marRight w:val="0"/>
                  <w:marTop w:val="0"/>
                  <w:marBottom w:val="0"/>
                  <w:divBdr>
                    <w:top w:val="none" w:sz="0" w:space="0" w:color="auto"/>
                    <w:left w:val="none" w:sz="0" w:space="0" w:color="auto"/>
                    <w:bottom w:val="none" w:sz="0" w:space="0" w:color="auto"/>
                    <w:right w:val="none" w:sz="0" w:space="0" w:color="auto"/>
                  </w:divBdr>
                  <w:divsChild>
                    <w:div w:id="2142267554">
                      <w:marLeft w:val="0"/>
                      <w:marRight w:val="0"/>
                      <w:marTop w:val="0"/>
                      <w:marBottom w:val="0"/>
                      <w:divBdr>
                        <w:top w:val="none" w:sz="0" w:space="0" w:color="auto"/>
                        <w:left w:val="none" w:sz="0" w:space="0" w:color="auto"/>
                        <w:bottom w:val="none" w:sz="0" w:space="0" w:color="auto"/>
                        <w:right w:val="none" w:sz="0" w:space="0" w:color="auto"/>
                      </w:divBdr>
                      <w:divsChild>
                        <w:div w:id="28650759">
                          <w:marLeft w:val="0"/>
                          <w:marRight w:val="0"/>
                          <w:marTop w:val="0"/>
                          <w:marBottom w:val="0"/>
                          <w:divBdr>
                            <w:top w:val="none" w:sz="0" w:space="0" w:color="auto"/>
                            <w:left w:val="none" w:sz="0" w:space="0" w:color="auto"/>
                            <w:bottom w:val="none" w:sz="0" w:space="0" w:color="auto"/>
                            <w:right w:val="none" w:sz="0" w:space="0" w:color="auto"/>
                          </w:divBdr>
                          <w:divsChild>
                            <w:div w:id="6614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aryfacts.com/5387/ukraine-facts-and-information/" TargetMode="External"/><Relationship Id="rId3" Type="http://schemas.openxmlformats.org/officeDocument/2006/relationships/settings" Target="settings.xml"/><Relationship Id="rId7" Type="http://schemas.openxmlformats.org/officeDocument/2006/relationships/hyperlink" Target="http://primaryfacts.com/4913/austria-facts-and-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maryfacts.com/5354/germany-facts-and-information/" TargetMode="External"/><Relationship Id="rId11" Type="http://schemas.openxmlformats.org/officeDocument/2006/relationships/theme" Target="theme/theme1.xml"/><Relationship Id="rId5" Type="http://schemas.openxmlformats.org/officeDocument/2006/relationships/hyperlink" Target="http://primaryfacts.com/1859/volga-river-fac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imaryfacts.com/5400/romania-facts-an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1</cp:revision>
  <dcterms:created xsi:type="dcterms:W3CDTF">2020-01-13T22:26:00Z</dcterms:created>
  <dcterms:modified xsi:type="dcterms:W3CDTF">2020-01-13T22:41:00Z</dcterms:modified>
</cp:coreProperties>
</file>