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D5" w:rsidRDefault="00CA6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A8" w:rsidRDefault="00CA66A8">
                            <w:r>
                              <w:t>Challenge 3</w:t>
                            </w:r>
                          </w:p>
                          <w:p w:rsidR="00CA66A8" w:rsidRDefault="00CA66A8">
                            <w:r>
                              <w:t>Answer the decimal and fraction questions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CA66A8" w:rsidRDefault="00CA66A8">
                      <w:r>
                        <w:t>Challenge 3</w:t>
                      </w:r>
                    </w:p>
                    <w:p w:rsidR="00CA66A8" w:rsidRDefault="00CA66A8">
                      <w:r>
                        <w:t>Answer the decimal and fraction questions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90F7ACF">
            <wp:extent cx="7596505" cy="6858635"/>
            <wp:effectExtent l="698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650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49D5" w:rsidSect="00CA6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8"/>
    <w:rsid w:val="00B249D5"/>
    <w:rsid w:val="00C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3A90DA"/>
  <w15:chartTrackingRefBased/>
  <w15:docId w15:val="{04D008E4-680F-40A9-8E2F-31E8C3E8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2020-11-17T11:55:00Z</dcterms:created>
  <dcterms:modified xsi:type="dcterms:W3CDTF">2020-11-17T11:57:00Z</dcterms:modified>
</cp:coreProperties>
</file>