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B" w:rsidRDefault="00773F8F">
      <w:r w:rsidRPr="00773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8F" w:rsidRDefault="00773F8F">
                            <w:r>
                              <w:t>Challenge 2</w:t>
                            </w:r>
                          </w:p>
                          <w:p w:rsidR="00773F8F" w:rsidRDefault="00773F8F">
                            <w:r>
                              <w:t>Complete the tenths and hundredths fraction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773F8F" w:rsidRDefault="00773F8F">
                      <w:r>
                        <w:t>Challenge 2</w:t>
                      </w:r>
                    </w:p>
                    <w:p w:rsidR="00773F8F" w:rsidRDefault="00773F8F">
                      <w:r>
                        <w:t>Complete the tenths and hundredths fraction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4E7AE9">
            <wp:extent cx="4498078" cy="6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01" cy="603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CBFD82B">
            <wp:extent cx="2967694" cy="570476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84" cy="571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5B" w:rsidSect="00773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F"/>
    <w:rsid w:val="00773F8F"/>
    <w:rsid w:val="008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E1B970"/>
  <w15:chartTrackingRefBased/>
  <w15:docId w15:val="{1F167A59-6CAA-4B31-A552-A916534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2020-11-17T11:51:00Z</dcterms:created>
  <dcterms:modified xsi:type="dcterms:W3CDTF">2020-11-17T11:54:00Z</dcterms:modified>
</cp:coreProperties>
</file>