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7E337C">
        <w:tc>
          <w:tcPr>
            <w:tcW w:w="932" w:type="dxa"/>
          </w:tcPr>
          <w:p w:rsidR="000037C3" w:rsidRPr="00B13178" w:rsidRDefault="000037C3">
            <w:pPr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2932" w:type="dxa"/>
          </w:tcPr>
          <w:p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7E337C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B943B4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7E337C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9-10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0037C3" w:rsidRDefault="00D54C6C" w:rsidP="00D54C6C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/ spellings</w:t>
            </w:r>
          </w:p>
          <w:p w:rsidR="00D54C6C" w:rsidRDefault="00D54C6C" w:rsidP="00D54C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7E337C">
              <w:rPr>
                <w:rFonts w:ascii="Tw Cen MT" w:hAnsi="Tw Cen MT"/>
              </w:rPr>
              <w:t>esson available through youtube</w:t>
            </w:r>
          </w:p>
          <w:p w:rsidR="007E337C" w:rsidRPr="00D54C6C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spellings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7E337C" w:rsidRDefault="007E337C" w:rsidP="007E337C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youtube</w:t>
            </w:r>
          </w:p>
          <w:p w:rsidR="000037C3" w:rsidRPr="00B13178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spellings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7E337C" w:rsidRDefault="007E337C" w:rsidP="007E337C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youtube</w:t>
            </w:r>
          </w:p>
          <w:p w:rsidR="000037C3" w:rsidRPr="00B13178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spellings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7E337C" w:rsidRDefault="007E337C" w:rsidP="007E337C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youtube</w:t>
            </w:r>
          </w:p>
          <w:p w:rsidR="000037C3" w:rsidRPr="00B13178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spellings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7E337C" w:rsidRDefault="007E337C" w:rsidP="007E337C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youtube</w:t>
            </w:r>
          </w:p>
          <w:p w:rsidR="000037C3" w:rsidRPr="00B13178" w:rsidRDefault="007E337C" w:rsidP="007E337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spellings</w:t>
            </w:r>
          </w:p>
        </w:tc>
      </w:tr>
      <w:tr w:rsidR="000037C3" w:rsidRPr="00B13178" w:rsidTr="007E337C"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10-10:30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0037C3" w:rsidP="00D54C6C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0037C3" w:rsidRPr="00B13178" w:rsidRDefault="000037C3" w:rsidP="00D54C6C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play in the gard</w:t>
            </w:r>
            <w:r w:rsidR="00D54C6C">
              <w:rPr>
                <w:rFonts w:ascii="Tw Cen MT" w:hAnsi="Tw Cen MT"/>
              </w:rPr>
              <w:t>en, hide and seek, go noodle, super movers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0037C3" w:rsidRDefault="00D43E63" w:rsidP="00D54C6C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D54C6C" w:rsidRPr="00B13178" w:rsidRDefault="00D54C6C" w:rsidP="00D54C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Make up a dance routine or use Just dance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D54C6C" w:rsidP="00D54C6C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D54C6C" w:rsidRPr="00B13178" w:rsidRDefault="00D54C6C" w:rsidP="00D54C6C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play in the gard</w:t>
            </w:r>
            <w:r>
              <w:rPr>
                <w:rFonts w:ascii="Tw Cen MT" w:hAnsi="Tw Cen MT"/>
              </w:rPr>
              <w:t>en, hide and seek, go noodle, super movers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D54C6C" w:rsidP="00D54C6C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0037C3" w:rsidRPr="00B13178" w:rsidRDefault="00D54C6C" w:rsidP="00D54C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Make up a dance routine or use Just dance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D54C6C" w:rsidRDefault="00D54C6C" w:rsidP="00D54C6C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0037C3" w:rsidRPr="00B13178" w:rsidRDefault="00D54C6C" w:rsidP="00D54C6C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play in the gard</w:t>
            </w:r>
            <w:r>
              <w:rPr>
                <w:rFonts w:ascii="Tw Cen MT" w:hAnsi="Tw Cen MT"/>
              </w:rPr>
              <w:t>en, hide and seek, go noodle, super movers</w:t>
            </w:r>
          </w:p>
        </w:tc>
      </w:tr>
      <w:tr w:rsidR="00D54C6C" w:rsidRPr="00B13178" w:rsidTr="007E337C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D54C6C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10:30-11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D54C6C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</w:p>
          <w:p w:rsidR="00D54C6C" w:rsidRPr="00B13178" w:rsidRDefault="00D54C6C" w:rsidP="00D54C6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</w:p>
        </w:tc>
      </w:tr>
      <w:tr w:rsidR="00B13178" w:rsidRPr="00B13178" w:rsidTr="007E337C">
        <w:tc>
          <w:tcPr>
            <w:tcW w:w="932" w:type="dxa"/>
            <w:shd w:val="clear" w:color="auto" w:fill="FDE9D9" w:themeFill="accent6" w:themeFillTint="33"/>
          </w:tcPr>
          <w:p w:rsidR="00B13178" w:rsidRPr="00B13178" w:rsidRDefault="00B13178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B13178" w:rsidRDefault="00414D33" w:rsidP="00414D3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Education city</w:t>
            </w:r>
          </w:p>
          <w:p w:rsidR="00414D33" w:rsidRPr="00B13178" w:rsidRDefault="00414D33" w:rsidP="00414D33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Try to do a mixture of online activities and pages from your maths workbook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B13178" w:rsidRDefault="00414D33" w:rsidP="00B13178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Mathletics</w:t>
            </w:r>
            <w:r w:rsidR="00B13178" w:rsidRPr="00B13178">
              <w:rPr>
                <w:rFonts w:ascii="Tw Cen MT" w:hAnsi="Tw Cen MT"/>
              </w:rPr>
              <w:t xml:space="preserve"> </w:t>
            </w:r>
          </w:p>
          <w:p w:rsidR="00414D33" w:rsidRPr="00B67995" w:rsidRDefault="00414D33" w:rsidP="00B1317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Try to do a mixture of online activities and pages from your maths workbook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414D33" w:rsidRDefault="00B13178" w:rsidP="00B13178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 </w:t>
            </w:r>
            <w:r w:rsidR="00414D33">
              <w:rPr>
                <w:rFonts w:ascii="Tw Cen MT" w:hAnsi="Tw Cen MT"/>
              </w:rPr>
              <w:t>Education city</w:t>
            </w:r>
            <w:r w:rsidR="00414D33" w:rsidRPr="00B13178">
              <w:rPr>
                <w:rFonts w:ascii="Tw Cen MT" w:hAnsi="Tw Cen MT"/>
              </w:rPr>
              <w:t xml:space="preserve"> </w:t>
            </w:r>
          </w:p>
          <w:p w:rsidR="00B13178" w:rsidRDefault="00414D33" w:rsidP="00B13178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Try to do a mixture of online activities and pages from your maths workbook </w:t>
            </w:r>
          </w:p>
          <w:p w:rsidR="00414D33" w:rsidRPr="00B67995" w:rsidRDefault="00414D33" w:rsidP="00B13178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B13178" w:rsidRDefault="00B13178" w:rsidP="00B13178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  </w:t>
            </w:r>
            <w:r w:rsidR="00414D33">
              <w:rPr>
                <w:rFonts w:ascii="Tw Cen MT" w:hAnsi="Tw Cen MT"/>
              </w:rPr>
              <w:t>Mathletics</w:t>
            </w:r>
          </w:p>
          <w:p w:rsidR="00414D33" w:rsidRPr="00B67995" w:rsidRDefault="00414D33" w:rsidP="00B1317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Try to do a mixture of online activities and pages from your maths workbook</w:t>
            </w:r>
          </w:p>
        </w:tc>
        <w:tc>
          <w:tcPr>
            <w:tcW w:w="2933" w:type="dxa"/>
            <w:shd w:val="clear" w:color="auto" w:fill="FDE9D9" w:themeFill="accent6" w:themeFillTint="33"/>
          </w:tcPr>
          <w:p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B13178" w:rsidRDefault="00414D33" w:rsidP="00B13178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Education city</w:t>
            </w:r>
            <w:r w:rsidR="00B13178" w:rsidRPr="00B13178">
              <w:rPr>
                <w:rFonts w:ascii="Tw Cen MT" w:hAnsi="Tw Cen MT"/>
              </w:rPr>
              <w:t xml:space="preserve"> </w:t>
            </w:r>
          </w:p>
          <w:p w:rsidR="00414D33" w:rsidRPr="00B67995" w:rsidRDefault="00414D33" w:rsidP="00B1317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Try to do a mixture of online activities and pages from your maths workbook</w:t>
            </w:r>
          </w:p>
        </w:tc>
      </w:tr>
      <w:tr w:rsidR="000037C3" w:rsidRPr="00B13178" w:rsidTr="007E337C">
        <w:tc>
          <w:tcPr>
            <w:tcW w:w="932" w:type="dxa"/>
          </w:tcPr>
          <w:p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0037C3" w:rsidRPr="00665BEF" w:rsidRDefault="000037C3" w:rsidP="00665BEF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0037C3" w:rsidRPr="00665BEF" w:rsidRDefault="0010250B" w:rsidP="00665BEF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0037C3" w:rsidRPr="00665BEF" w:rsidRDefault="0010250B" w:rsidP="00665BEF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0037C3" w:rsidRPr="00665BEF" w:rsidRDefault="0010250B" w:rsidP="00665BEF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0037C3" w:rsidRPr="00665BEF" w:rsidRDefault="0010250B" w:rsidP="00665BEF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0037C3" w:rsidRPr="00B13178" w:rsidTr="007E337C">
        <w:tc>
          <w:tcPr>
            <w:tcW w:w="932" w:type="dxa"/>
            <w:shd w:val="clear" w:color="auto" w:fill="DDD9C3" w:themeFill="background2" w:themeFillShade="E6"/>
          </w:tcPr>
          <w:p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C96A17" w:rsidRPr="00B13178" w:rsidRDefault="000037C3" w:rsidP="00414D33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D43E63" w:rsidRPr="00B13178" w:rsidRDefault="00414D33" w:rsidP="00414D33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0037C3" w:rsidRDefault="000037C3" w:rsidP="00414D33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672FCA" w:rsidRPr="00B13178" w:rsidRDefault="00414D33" w:rsidP="00414D33">
            <w:pPr>
              <w:jc w:val="center"/>
              <w:rPr>
                <w:rFonts w:ascii="Tw Cen MT" w:hAnsi="Tw Cen MT"/>
                <w:b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B13178" w:rsidRPr="00B13178" w:rsidRDefault="000037C3" w:rsidP="00414D33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0037C3" w:rsidRPr="00B13178" w:rsidRDefault="00414D33" w:rsidP="00414D33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DD4D41" w:rsidRDefault="000037C3" w:rsidP="00414D33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0037C3" w:rsidRPr="00B13178" w:rsidRDefault="00414D33" w:rsidP="00414D33">
            <w:pPr>
              <w:jc w:val="center"/>
              <w:rPr>
                <w:rFonts w:ascii="Tw Cen MT" w:hAnsi="Tw Cen MT"/>
                <w:b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write down 3 words that are tricky to read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B13178" w:rsidRPr="00B13178" w:rsidRDefault="000037C3" w:rsidP="00414D33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0037C3" w:rsidRPr="00B13178" w:rsidRDefault="00414D33" w:rsidP="00414D33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write down 3 words that are tricky to read</w:t>
            </w:r>
          </w:p>
        </w:tc>
      </w:tr>
      <w:tr w:rsidR="00414D33" w:rsidRPr="00B13178" w:rsidTr="007E337C">
        <w:tc>
          <w:tcPr>
            <w:tcW w:w="932" w:type="dxa"/>
            <w:shd w:val="clear" w:color="auto" w:fill="F7F8BE"/>
          </w:tcPr>
          <w:p w:rsidR="00414D33" w:rsidRPr="00B13178" w:rsidRDefault="00414D3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911BA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414D33" w:rsidRPr="00175C10" w:rsidRDefault="00414D33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Draw a picture of your favourite toy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911BA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414D33" w:rsidRPr="00175C10" w:rsidRDefault="00414D33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911BA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414D33" w:rsidRPr="00175C10" w:rsidRDefault="00414D33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Draw a picture of an old toy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911BA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414D33" w:rsidRPr="00175C10" w:rsidRDefault="00414D33" w:rsidP="005911B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414D33" w:rsidRPr="00414D33" w:rsidRDefault="00414D33" w:rsidP="005911BA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414D33" w:rsidRPr="00175C10" w:rsidRDefault="00414D33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Cut &amp; stick  toys from a magazine or catalogue</w:t>
            </w:r>
          </w:p>
        </w:tc>
      </w:tr>
      <w:tr w:rsidR="007E337C" w:rsidRPr="00B13178" w:rsidTr="007E337C">
        <w:tc>
          <w:tcPr>
            <w:tcW w:w="932" w:type="dxa"/>
            <w:shd w:val="clear" w:color="auto" w:fill="C6D9F1" w:themeFill="text2" w:themeFillTint="33"/>
          </w:tcPr>
          <w:p w:rsidR="007E337C" w:rsidRDefault="007E337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 – 3.30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7E337C" w:rsidRPr="007E337C" w:rsidRDefault="007E337C" w:rsidP="005911BA">
            <w:pPr>
              <w:jc w:val="center"/>
              <w:rPr>
                <w:rFonts w:ascii="Tw Cen MT" w:hAnsi="Tw Cen MT"/>
                <w:b/>
              </w:rPr>
            </w:pPr>
            <w:r w:rsidRPr="007E337C">
              <w:rPr>
                <w:rFonts w:ascii="Tw Cen MT" w:hAnsi="Tw Cen MT"/>
                <w:b/>
              </w:rPr>
              <w:t>Topic –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Twinkl Ebook</w:t>
            </w:r>
          </w:p>
          <w:p w:rsidR="007E337C" w:rsidRPr="00175C10" w:rsidRDefault="00976E13" w:rsidP="005911BA">
            <w:pPr>
              <w:jc w:val="center"/>
              <w:rPr>
                <w:rFonts w:ascii="Tw Cen MT" w:hAnsi="Tw Cen MT"/>
              </w:rPr>
            </w:pPr>
            <w:hyperlink r:id="rId9" w:history="1">
              <w:r w:rsidR="007E337C" w:rsidRPr="00175C10">
                <w:rPr>
                  <w:rStyle w:val="Hyperlink"/>
                  <w:rFonts w:ascii="Tw Cen MT" w:hAnsi="Tw Cen MT"/>
                </w:rPr>
                <w:t>https://www.twinkl.co.uk/resource/the-old-toy-room-ebook-t-or-1122?sign_in=1</w:t>
              </w:r>
            </w:hyperlink>
          </w:p>
          <w:p w:rsidR="007E337C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337C" w:rsidRPr="007E337C" w:rsidRDefault="007E337C" w:rsidP="007E337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Find out what toys your parents p</w:t>
            </w:r>
            <w:r>
              <w:rPr>
                <w:rFonts w:ascii="Tw Cen MT" w:hAnsi="Tw Cen MT"/>
                <w:sz w:val="20"/>
                <w:szCs w:val="20"/>
              </w:rPr>
              <w:t>layed with when they were young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7E337C" w:rsidRPr="007E337C" w:rsidRDefault="007E337C" w:rsidP="005911BA">
            <w:pPr>
              <w:jc w:val="center"/>
              <w:rPr>
                <w:rFonts w:ascii="Tw Cen MT" w:hAnsi="Tw Cen MT"/>
                <w:b/>
              </w:rPr>
            </w:pPr>
            <w:r w:rsidRPr="007E337C">
              <w:rPr>
                <w:rFonts w:ascii="Tw Cen MT" w:hAnsi="Tw Cen MT"/>
                <w:b/>
              </w:rPr>
              <w:t>Topic –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Twinkl powerpoint</w:t>
            </w:r>
          </w:p>
          <w:p w:rsidR="007E337C" w:rsidRPr="00175C10" w:rsidRDefault="00976E13" w:rsidP="005911BA">
            <w:pPr>
              <w:jc w:val="center"/>
              <w:rPr>
                <w:rFonts w:ascii="Tw Cen MT" w:hAnsi="Tw Cen MT"/>
              </w:rPr>
            </w:pPr>
            <w:hyperlink r:id="rId10" w:history="1">
              <w:r w:rsidR="007E337C" w:rsidRPr="00175C10">
                <w:rPr>
                  <w:rStyle w:val="Hyperlink"/>
                  <w:rFonts w:ascii="Tw Cen MT" w:hAnsi="Tw Cen MT"/>
                </w:rPr>
                <w:t>https://www.twinkl.co.uk/resource/the-old-toy-room-comparing-old-and-new-toys-powerpoint-t-or-1308</w:t>
              </w:r>
            </w:hyperlink>
          </w:p>
          <w:p w:rsidR="007E337C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Draw and / or write a list of old toys and new toys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7E337C" w:rsidRPr="007E337C" w:rsidRDefault="007E337C" w:rsidP="005911BA">
            <w:pPr>
              <w:jc w:val="center"/>
              <w:rPr>
                <w:rFonts w:ascii="Tw Cen MT" w:hAnsi="Tw Cen MT"/>
                <w:b/>
              </w:rPr>
            </w:pPr>
            <w:r w:rsidRPr="007E337C">
              <w:rPr>
                <w:rFonts w:ascii="Tw Cen MT" w:hAnsi="Tw Cen MT"/>
                <w:b/>
              </w:rPr>
              <w:t>Topic -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Twinkl powerpoint</w:t>
            </w:r>
          </w:p>
          <w:p w:rsidR="007E337C" w:rsidRPr="00175C10" w:rsidRDefault="00976E13" w:rsidP="005911BA">
            <w:pPr>
              <w:jc w:val="center"/>
              <w:rPr>
                <w:rFonts w:ascii="Tw Cen MT" w:hAnsi="Tw Cen MT"/>
              </w:rPr>
            </w:pPr>
            <w:hyperlink r:id="rId11" w:history="1">
              <w:r w:rsidR="007E337C" w:rsidRPr="00175C10">
                <w:rPr>
                  <w:rStyle w:val="Hyperlink"/>
                  <w:rFonts w:ascii="Tw Cen MT" w:hAnsi="Tw Cen MT"/>
                </w:rPr>
                <w:t>https://www.twinkl.co.uk/resource/the-old-toy-room-what-am-i-powerpoint-t-or-1124</w:t>
              </w:r>
            </w:hyperlink>
          </w:p>
          <w:p w:rsidR="007E337C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 xml:space="preserve">Choose a toy and write clues to describe it. 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7E337C" w:rsidRPr="007E337C" w:rsidRDefault="007E337C" w:rsidP="005911BA">
            <w:pPr>
              <w:jc w:val="center"/>
              <w:rPr>
                <w:rFonts w:ascii="Tw Cen MT" w:hAnsi="Tw Cen MT"/>
                <w:b/>
              </w:rPr>
            </w:pPr>
            <w:r w:rsidRPr="007E337C">
              <w:rPr>
                <w:rFonts w:ascii="Tw Cen MT" w:hAnsi="Tw Cen MT"/>
                <w:b/>
              </w:rPr>
              <w:t>Topic -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Purple mash 2Dos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Describing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Write a description of your favourite toy.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colour, material, what it does, how it works.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C6D9F1" w:themeFill="text2" w:themeFillTint="33"/>
          </w:tcPr>
          <w:p w:rsidR="007E337C" w:rsidRPr="007E337C" w:rsidRDefault="007E337C" w:rsidP="005911BA">
            <w:pPr>
              <w:jc w:val="center"/>
              <w:rPr>
                <w:rFonts w:ascii="Tw Cen MT" w:hAnsi="Tw Cen MT"/>
                <w:b/>
              </w:rPr>
            </w:pPr>
            <w:r w:rsidRPr="007E337C">
              <w:rPr>
                <w:rFonts w:ascii="Tw Cen MT" w:hAnsi="Tw Cen MT"/>
                <w:b/>
              </w:rPr>
              <w:t>Topic -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Purple mash 2Dos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Old and New Toys</w:t>
            </w: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337C" w:rsidRPr="00175C10" w:rsidRDefault="007E337C" w:rsidP="005911B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Compare a toy your parent played with to one of yours – what are the differences?</w:t>
            </w:r>
          </w:p>
        </w:tc>
      </w:tr>
    </w:tbl>
    <w:p w:rsidR="0074047E" w:rsidRPr="00B13178" w:rsidRDefault="0074047E">
      <w:pPr>
        <w:rPr>
          <w:rFonts w:ascii="Tw Cen MT" w:hAnsi="Tw Cen MT"/>
        </w:rPr>
      </w:pPr>
    </w:p>
    <w:sectPr w:rsidR="0074047E" w:rsidRPr="00B13178" w:rsidSect="00B13178">
      <w:headerReference w:type="default" r:id="rId1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8" w:rsidRDefault="00B13178">
    <w:pPr>
      <w:pStyle w:val="Header"/>
    </w:pPr>
    <w:r>
      <w:t xml:space="preserve">Home Learning Timetable  </w:t>
    </w:r>
    <w:r w:rsidR="00672FCA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C3"/>
    <w:rsid w:val="000037C3"/>
    <w:rsid w:val="0010250B"/>
    <w:rsid w:val="002E28F2"/>
    <w:rsid w:val="00414D33"/>
    <w:rsid w:val="004E6ADC"/>
    <w:rsid w:val="00665BEF"/>
    <w:rsid w:val="00672FCA"/>
    <w:rsid w:val="006B663A"/>
    <w:rsid w:val="006E16C0"/>
    <w:rsid w:val="0074047E"/>
    <w:rsid w:val="007E337C"/>
    <w:rsid w:val="00976E13"/>
    <w:rsid w:val="00A667CE"/>
    <w:rsid w:val="00AA3442"/>
    <w:rsid w:val="00AD77E9"/>
    <w:rsid w:val="00B13178"/>
    <w:rsid w:val="00C96A17"/>
    <w:rsid w:val="00D43E63"/>
    <w:rsid w:val="00D54C6C"/>
    <w:rsid w:val="00D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nkl.co.uk/resource/the-old-toy-room-what-am-i-powerpoint-t-or-11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winkl.co.uk/resource/the-old-toy-room-comparing-old-and-new-toys-powerpoint-t-or-13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winkl.co.uk/resource/the-old-toy-room-ebook-t-or-1122?sign_i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938F-6575-4A38-AF3D-F3B0F61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2</cp:revision>
  <dcterms:created xsi:type="dcterms:W3CDTF">2020-03-23T10:10:00Z</dcterms:created>
  <dcterms:modified xsi:type="dcterms:W3CDTF">2020-03-23T10:10:00Z</dcterms:modified>
</cp:coreProperties>
</file>